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5D" w:rsidRDefault="009E1543">
      <w:pPr>
        <w:rPr>
          <w:sz w:val="28"/>
        </w:rPr>
      </w:pPr>
      <w:bookmarkStart w:id="0" w:name="_GoBack"/>
      <w:bookmarkEnd w:id="0"/>
      <w:r>
        <w:rPr>
          <w:sz w:val="28"/>
        </w:rPr>
        <w:t>French</w:t>
      </w:r>
      <w:r w:rsidR="00C77423">
        <w:rPr>
          <w:sz w:val="28"/>
        </w:rPr>
        <w:t xml:space="preserve"> </w:t>
      </w:r>
      <w:r w:rsidR="00EE476C" w:rsidRPr="00EE476C">
        <w:rPr>
          <w:sz w:val="28"/>
        </w:rPr>
        <w:t>Add-On Package</w:t>
      </w:r>
      <w:r w:rsidR="00EE476C">
        <w:rPr>
          <w:sz w:val="28"/>
        </w:rPr>
        <w:t xml:space="preserve"> - </w:t>
      </w:r>
      <w:r w:rsidR="00EE476C" w:rsidRPr="00EE476C">
        <w:rPr>
          <w:sz w:val="28"/>
        </w:rPr>
        <w:t xml:space="preserve">New! </w:t>
      </w:r>
      <w:r w:rsidR="00D5605D" w:rsidRPr="00D5605D">
        <w:rPr>
          <w:i/>
        </w:rPr>
        <w:t>(Formerly Wolters Kluwer (CCH) Legal &amp; Business Titles)</w:t>
      </w:r>
      <w:r w:rsidR="00D5605D">
        <w:t xml:space="preserve">  </w:t>
      </w:r>
    </w:p>
    <w:p w:rsidR="00D5605D" w:rsidRDefault="00D5605D">
      <w:pPr>
        <w:rPr>
          <w:b/>
          <w:sz w:val="28"/>
        </w:rPr>
      </w:pPr>
    </w:p>
    <w:p w:rsidR="00020309" w:rsidRPr="00D5605D" w:rsidRDefault="00020309">
      <w:pPr>
        <w:rPr>
          <w:b/>
          <w:sz w:val="28"/>
        </w:rPr>
      </w:pPr>
    </w:p>
    <w:p w:rsidR="00EE476C" w:rsidRPr="00C77423" w:rsidRDefault="009E1543">
      <w:pPr>
        <w:rPr>
          <w:b/>
          <w:u w:val="single"/>
        </w:rPr>
      </w:pPr>
      <w:r>
        <w:rPr>
          <w:b/>
          <w:u w:val="single"/>
        </w:rPr>
        <w:t xml:space="preserve">French </w:t>
      </w:r>
      <w:r w:rsidR="00D5605D" w:rsidRPr="00C77423">
        <w:rPr>
          <w:b/>
          <w:u w:val="single"/>
        </w:rPr>
        <w:t xml:space="preserve">Content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2"/>
      </w:tblGrid>
      <w:tr w:rsidR="009E1543" w:rsidRPr="00EE476C" w:rsidTr="00C77423">
        <w:trPr>
          <w:trHeight w:val="242"/>
        </w:trPr>
        <w:tc>
          <w:tcPr>
            <w:tcW w:w="5652" w:type="dxa"/>
          </w:tcPr>
          <w:p w:rsidR="009E1543" w:rsidRPr="0005133B" w:rsidRDefault="009E1543" w:rsidP="00D72AF6">
            <w:r w:rsidRPr="0005133B">
              <w:t xml:space="preserve">Droit </w:t>
            </w:r>
            <w:proofErr w:type="spellStart"/>
            <w:r w:rsidRPr="0005133B">
              <w:t>immobilier</w:t>
            </w:r>
            <w:proofErr w:type="spellEnd"/>
            <w:r w:rsidRPr="0005133B">
              <w:t xml:space="preserve"> </w:t>
            </w:r>
            <w:proofErr w:type="spellStart"/>
            <w:r w:rsidRPr="0005133B">
              <w:t>québécois</w:t>
            </w:r>
            <w:proofErr w:type="spellEnd"/>
          </w:p>
        </w:tc>
      </w:tr>
      <w:tr w:rsidR="009E1543" w:rsidRPr="00EE476C" w:rsidTr="00C77423">
        <w:trPr>
          <w:trHeight w:val="242"/>
        </w:trPr>
        <w:tc>
          <w:tcPr>
            <w:tcW w:w="5652" w:type="dxa"/>
          </w:tcPr>
          <w:p w:rsidR="009E1543" w:rsidRPr="0005133B" w:rsidRDefault="009E1543" w:rsidP="00D72AF6">
            <w:r w:rsidRPr="0005133B">
              <w:t xml:space="preserve">Droit de la </w:t>
            </w:r>
            <w:proofErr w:type="spellStart"/>
            <w:r w:rsidRPr="0005133B">
              <w:t>famille</w:t>
            </w:r>
            <w:proofErr w:type="spellEnd"/>
            <w:r w:rsidRPr="0005133B">
              <w:t xml:space="preserve"> </w:t>
            </w:r>
            <w:proofErr w:type="spellStart"/>
            <w:r w:rsidRPr="0005133B">
              <w:t>québécois</w:t>
            </w:r>
            <w:proofErr w:type="spellEnd"/>
          </w:p>
        </w:tc>
      </w:tr>
      <w:tr w:rsidR="009E1543" w:rsidRPr="00EE476C" w:rsidTr="00C77423">
        <w:trPr>
          <w:trHeight w:val="251"/>
        </w:trPr>
        <w:tc>
          <w:tcPr>
            <w:tcW w:w="5652" w:type="dxa"/>
          </w:tcPr>
          <w:p w:rsidR="009E1543" w:rsidRPr="0005133B" w:rsidRDefault="009E1543" w:rsidP="004C7668">
            <w:r w:rsidRPr="0005133B">
              <w:t xml:space="preserve">La </w:t>
            </w:r>
            <w:proofErr w:type="spellStart"/>
            <w:r w:rsidRPr="0005133B">
              <w:t>société</w:t>
            </w:r>
            <w:proofErr w:type="spellEnd"/>
            <w:r w:rsidRPr="0005133B">
              <w:t xml:space="preserve"> par action au Québec</w:t>
            </w:r>
          </w:p>
        </w:tc>
      </w:tr>
      <w:tr w:rsidR="009E1543" w:rsidRPr="00EE476C" w:rsidTr="00C77423">
        <w:trPr>
          <w:trHeight w:val="242"/>
        </w:trPr>
        <w:tc>
          <w:tcPr>
            <w:tcW w:w="5652" w:type="dxa"/>
          </w:tcPr>
          <w:p w:rsidR="009E1543" w:rsidRPr="0005133B" w:rsidRDefault="009E1543" w:rsidP="004C7668">
            <w:r w:rsidRPr="0005133B">
              <w:t>Relations de travail</w:t>
            </w:r>
          </w:p>
        </w:tc>
      </w:tr>
      <w:tr w:rsidR="009E1543" w:rsidRPr="00EE476C" w:rsidTr="00C77423">
        <w:trPr>
          <w:trHeight w:val="242"/>
        </w:trPr>
        <w:tc>
          <w:tcPr>
            <w:tcW w:w="5652" w:type="dxa"/>
          </w:tcPr>
          <w:p w:rsidR="009E1543" w:rsidRPr="0005133B" w:rsidRDefault="009E1543" w:rsidP="004C7668">
            <w:r w:rsidRPr="0005133B">
              <w:t xml:space="preserve">Santé et </w:t>
            </w:r>
            <w:proofErr w:type="spellStart"/>
            <w:r w:rsidRPr="0005133B">
              <w:t>sécurité</w:t>
            </w:r>
            <w:proofErr w:type="spellEnd"/>
            <w:r w:rsidRPr="0005133B">
              <w:t xml:space="preserve"> au travail</w:t>
            </w:r>
          </w:p>
        </w:tc>
      </w:tr>
      <w:tr w:rsidR="009E1543" w:rsidRPr="00EE476C" w:rsidTr="00C77423">
        <w:trPr>
          <w:trHeight w:val="242"/>
        </w:trPr>
        <w:tc>
          <w:tcPr>
            <w:tcW w:w="5652" w:type="dxa"/>
          </w:tcPr>
          <w:p w:rsidR="009E1543" w:rsidRPr="0005133B" w:rsidRDefault="009E1543" w:rsidP="004C7668">
            <w:r w:rsidRPr="0005133B">
              <w:t xml:space="preserve">Droits et </w:t>
            </w:r>
            <w:proofErr w:type="spellStart"/>
            <w:r w:rsidRPr="0005133B">
              <w:t>libertés</w:t>
            </w:r>
            <w:proofErr w:type="spellEnd"/>
            <w:r w:rsidRPr="0005133B">
              <w:t xml:space="preserve"> de la </w:t>
            </w:r>
            <w:proofErr w:type="spellStart"/>
            <w:r w:rsidRPr="0005133B">
              <w:t>personne</w:t>
            </w:r>
            <w:proofErr w:type="spellEnd"/>
            <w:r w:rsidRPr="0005133B">
              <w:t xml:space="preserve"> </w:t>
            </w:r>
            <w:proofErr w:type="spellStart"/>
            <w:r w:rsidRPr="0005133B">
              <w:t>en</w:t>
            </w:r>
            <w:proofErr w:type="spellEnd"/>
            <w:r w:rsidRPr="0005133B">
              <w:t xml:space="preserve"> milieu de travail</w:t>
            </w:r>
          </w:p>
        </w:tc>
      </w:tr>
      <w:tr w:rsidR="009E1543" w:rsidRPr="00EE476C" w:rsidTr="00C77423">
        <w:trPr>
          <w:trHeight w:val="251"/>
        </w:trPr>
        <w:tc>
          <w:tcPr>
            <w:tcW w:w="5652" w:type="dxa"/>
          </w:tcPr>
          <w:p w:rsidR="009E1543" w:rsidRPr="0005133B" w:rsidRDefault="009E1543" w:rsidP="00D72AF6">
            <w:r w:rsidRPr="00736441">
              <w:t xml:space="preserve">Régimes de </w:t>
            </w:r>
            <w:proofErr w:type="spellStart"/>
            <w:r w:rsidRPr="00736441">
              <w:t>retraite</w:t>
            </w:r>
            <w:proofErr w:type="spellEnd"/>
            <w:r w:rsidRPr="00736441">
              <w:t xml:space="preserve"> au Québec</w:t>
            </w:r>
          </w:p>
        </w:tc>
      </w:tr>
      <w:tr w:rsidR="009E1543" w:rsidRPr="00EE476C" w:rsidTr="00C77423">
        <w:trPr>
          <w:trHeight w:val="242"/>
        </w:trPr>
        <w:tc>
          <w:tcPr>
            <w:tcW w:w="5652" w:type="dxa"/>
          </w:tcPr>
          <w:p w:rsidR="009E1543" w:rsidRPr="0005524A" w:rsidRDefault="009E1543" w:rsidP="00D60397">
            <w:proofErr w:type="spellStart"/>
            <w:r w:rsidRPr="0005524A">
              <w:t>Charte</w:t>
            </w:r>
            <w:proofErr w:type="spellEnd"/>
            <w:r w:rsidRPr="0005524A">
              <w:t xml:space="preserve"> </w:t>
            </w:r>
            <w:proofErr w:type="spellStart"/>
            <w:r w:rsidRPr="0005524A">
              <w:t>canadienne</w:t>
            </w:r>
            <w:proofErr w:type="spellEnd"/>
            <w:r w:rsidRPr="0005524A">
              <w:t xml:space="preserve"> des droits et </w:t>
            </w:r>
            <w:proofErr w:type="spellStart"/>
            <w:r w:rsidRPr="0005524A">
              <w:t>libertés</w:t>
            </w:r>
            <w:proofErr w:type="spellEnd"/>
          </w:p>
        </w:tc>
      </w:tr>
      <w:tr w:rsidR="009E1543" w:rsidRPr="00EE476C" w:rsidTr="00C77423">
        <w:trPr>
          <w:trHeight w:val="242"/>
        </w:trPr>
        <w:tc>
          <w:tcPr>
            <w:tcW w:w="5652" w:type="dxa"/>
          </w:tcPr>
          <w:p w:rsidR="009E1543" w:rsidRDefault="009E1543" w:rsidP="00D60397">
            <w:r w:rsidRPr="0005524A">
              <w:t xml:space="preserve">Code </w:t>
            </w:r>
            <w:proofErr w:type="spellStart"/>
            <w:r w:rsidRPr="0005524A">
              <w:t>criminel</w:t>
            </w:r>
            <w:proofErr w:type="spellEnd"/>
            <w:r w:rsidRPr="0005524A">
              <w:t xml:space="preserve"> et </w:t>
            </w:r>
            <w:proofErr w:type="spellStart"/>
            <w:r w:rsidRPr="0005524A">
              <w:t>lois</w:t>
            </w:r>
            <w:proofErr w:type="spellEnd"/>
            <w:r w:rsidRPr="0005524A">
              <w:t xml:space="preserve"> </w:t>
            </w:r>
            <w:proofErr w:type="spellStart"/>
            <w:r w:rsidRPr="0005524A">
              <w:t>connexes</w:t>
            </w:r>
            <w:proofErr w:type="spellEnd"/>
            <w:r w:rsidRPr="0005524A">
              <w:t xml:space="preserve"> </w:t>
            </w:r>
            <w:proofErr w:type="spellStart"/>
            <w:r w:rsidRPr="0005524A">
              <w:t>annotés</w:t>
            </w:r>
            <w:proofErr w:type="spellEnd"/>
          </w:p>
        </w:tc>
      </w:tr>
    </w:tbl>
    <w:p w:rsidR="00D5605D" w:rsidRDefault="00D5605D" w:rsidP="00AE0C38"/>
    <w:p w:rsidR="00AE0C38" w:rsidRDefault="00577BD0" w:rsidP="00F33930">
      <w:pPr>
        <w:rPr>
          <w:b/>
          <w:u w:val="single"/>
        </w:rPr>
      </w:pPr>
      <w:r w:rsidRPr="00577BD0">
        <w:rPr>
          <w:b/>
          <w:u w:val="single"/>
        </w:rPr>
        <w:t xml:space="preserve">Content Description </w:t>
      </w:r>
    </w:p>
    <w:p w:rsidR="00685ED0" w:rsidRPr="00685ED0" w:rsidRDefault="00685ED0" w:rsidP="00685ED0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color w:val="000000" w:themeColor="text1"/>
          <w:sz w:val="22"/>
        </w:rPr>
      </w:pPr>
      <w:r w:rsidRPr="00685ED0">
        <w:rPr>
          <w:rFonts w:asciiTheme="minorHAnsi" w:hAnsiTheme="minorHAnsi" w:cstheme="minorHAnsi"/>
          <w:color w:val="000000" w:themeColor="text1"/>
          <w:sz w:val="22"/>
        </w:rPr>
        <w:t xml:space="preserve">Droit </w:t>
      </w:r>
      <w:proofErr w:type="spellStart"/>
      <w:r w:rsidRPr="00685ED0">
        <w:rPr>
          <w:rFonts w:asciiTheme="minorHAnsi" w:hAnsiTheme="minorHAnsi" w:cstheme="minorHAnsi"/>
          <w:color w:val="000000" w:themeColor="text1"/>
          <w:sz w:val="22"/>
        </w:rPr>
        <w:t>immobilier</w:t>
      </w:r>
      <w:proofErr w:type="spellEnd"/>
      <w:r w:rsidRPr="00685ED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685ED0">
        <w:rPr>
          <w:rFonts w:asciiTheme="minorHAnsi" w:hAnsiTheme="minorHAnsi" w:cstheme="minorHAnsi"/>
          <w:color w:val="000000" w:themeColor="text1"/>
          <w:sz w:val="22"/>
        </w:rPr>
        <w:t>québécois</w:t>
      </w:r>
      <w:proofErr w:type="spellEnd"/>
    </w:p>
    <w:p w:rsidR="00B62560" w:rsidRPr="00B62560" w:rsidRDefault="00B62560" w:rsidP="00B62560">
      <w:pPr>
        <w:spacing w:after="0"/>
        <w:rPr>
          <w:rFonts w:cstheme="minorHAnsi"/>
          <w:sz w:val="18"/>
        </w:rPr>
      </w:pPr>
      <w:r w:rsidRPr="00B62560">
        <w:rPr>
          <w:rFonts w:cstheme="minorHAnsi"/>
          <w:sz w:val="18"/>
        </w:rPr>
        <w:t xml:space="preserve">Droit </w:t>
      </w:r>
      <w:proofErr w:type="spellStart"/>
      <w:r w:rsidRPr="00B62560">
        <w:rPr>
          <w:rFonts w:cstheme="minorHAnsi"/>
          <w:sz w:val="18"/>
        </w:rPr>
        <w:t>immobilier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québécois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constitue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une</w:t>
      </w:r>
      <w:proofErr w:type="spellEnd"/>
      <w:r w:rsidRPr="00B62560">
        <w:rPr>
          <w:rFonts w:cstheme="minorHAnsi"/>
          <w:sz w:val="18"/>
        </w:rPr>
        <w:t xml:space="preserve"> source de documentation exhaustive et </w:t>
      </w:r>
      <w:proofErr w:type="spellStart"/>
      <w:r w:rsidRPr="00B62560">
        <w:rPr>
          <w:rFonts w:cstheme="minorHAnsi"/>
          <w:sz w:val="18"/>
        </w:rPr>
        <w:t>essentielle</w:t>
      </w:r>
      <w:proofErr w:type="spellEnd"/>
      <w:r w:rsidRPr="00B62560">
        <w:rPr>
          <w:rFonts w:cstheme="minorHAnsi"/>
          <w:sz w:val="18"/>
        </w:rPr>
        <w:t xml:space="preserve"> sur la </w:t>
      </w:r>
      <w:proofErr w:type="spellStart"/>
      <w:r w:rsidRPr="00B62560">
        <w:rPr>
          <w:rFonts w:cstheme="minorHAnsi"/>
          <w:sz w:val="18"/>
        </w:rPr>
        <w:t>législation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régissant</w:t>
      </w:r>
      <w:proofErr w:type="spellEnd"/>
      <w:r w:rsidRPr="00B62560">
        <w:rPr>
          <w:rFonts w:cstheme="minorHAnsi"/>
          <w:sz w:val="18"/>
        </w:rPr>
        <w:t xml:space="preserve"> le droit </w:t>
      </w:r>
      <w:proofErr w:type="spellStart"/>
      <w:r w:rsidRPr="00B62560">
        <w:rPr>
          <w:rFonts w:cstheme="minorHAnsi"/>
          <w:sz w:val="18"/>
        </w:rPr>
        <w:t>immobilier</w:t>
      </w:r>
      <w:proofErr w:type="spellEnd"/>
      <w:r w:rsidRPr="00B62560">
        <w:rPr>
          <w:rFonts w:cstheme="minorHAnsi"/>
          <w:sz w:val="18"/>
        </w:rPr>
        <w:t xml:space="preserve"> du Québec. </w:t>
      </w:r>
      <w:proofErr w:type="spellStart"/>
      <w:r w:rsidRPr="00B62560">
        <w:rPr>
          <w:rFonts w:cstheme="minorHAnsi"/>
          <w:sz w:val="18"/>
        </w:rPr>
        <w:t>Découvrez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rapidement</w:t>
      </w:r>
      <w:proofErr w:type="spellEnd"/>
      <w:r w:rsidRPr="00B62560">
        <w:rPr>
          <w:rFonts w:cstheme="minorHAnsi"/>
          <w:sz w:val="18"/>
        </w:rPr>
        <w:t xml:space="preserve"> les </w:t>
      </w:r>
      <w:proofErr w:type="spellStart"/>
      <w:r w:rsidRPr="00B62560">
        <w:rPr>
          <w:rFonts w:cstheme="minorHAnsi"/>
          <w:sz w:val="18"/>
        </w:rPr>
        <w:t>dernières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décisions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d'importance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sélectionnées</w:t>
      </w:r>
      <w:proofErr w:type="spellEnd"/>
      <w:r w:rsidRPr="00B62560">
        <w:rPr>
          <w:rFonts w:cstheme="minorHAnsi"/>
          <w:sz w:val="18"/>
        </w:rPr>
        <w:t xml:space="preserve"> et </w:t>
      </w:r>
      <w:proofErr w:type="spellStart"/>
      <w:r w:rsidRPr="00B62560">
        <w:rPr>
          <w:rFonts w:cstheme="minorHAnsi"/>
          <w:sz w:val="18"/>
        </w:rPr>
        <w:t>résumées</w:t>
      </w:r>
      <w:proofErr w:type="spellEnd"/>
      <w:r w:rsidRPr="00B62560">
        <w:rPr>
          <w:rFonts w:cstheme="minorHAnsi"/>
          <w:sz w:val="18"/>
        </w:rPr>
        <w:t xml:space="preserve"> par des </w:t>
      </w:r>
      <w:proofErr w:type="spellStart"/>
      <w:r w:rsidRPr="00B62560">
        <w:rPr>
          <w:rFonts w:cstheme="minorHAnsi"/>
          <w:sz w:val="18"/>
        </w:rPr>
        <w:t>spécialistes</w:t>
      </w:r>
      <w:proofErr w:type="spellEnd"/>
      <w:r w:rsidRPr="00B62560">
        <w:rPr>
          <w:rFonts w:cstheme="minorHAnsi"/>
          <w:sz w:val="18"/>
        </w:rPr>
        <w:t xml:space="preserve">, </w:t>
      </w:r>
      <w:proofErr w:type="spellStart"/>
      <w:r w:rsidRPr="00B62560">
        <w:rPr>
          <w:rFonts w:cstheme="minorHAnsi"/>
          <w:sz w:val="18"/>
        </w:rPr>
        <w:t>liées</w:t>
      </w:r>
      <w:proofErr w:type="spellEnd"/>
      <w:r w:rsidRPr="00B62560">
        <w:rPr>
          <w:rFonts w:cstheme="minorHAnsi"/>
          <w:sz w:val="18"/>
        </w:rPr>
        <w:t xml:space="preserve"> à des </w:t>
      </w:r>
      <w:proofErr w:type="spellStart"/>
      <w:r w:rsidRPr="00B62560">
        <w:rPr>
          <w:rFonts w:cstheme="minorHAnsi"/>
          <w:sz w:val="18"/>
        </w:rPr>
        <w:t>commentaires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actualisés</w:t>
      </w:r>
      <w:proofErr w:type="spellEnd"/>
      <w:r w:rsidRPr="00B62560">
        <w:rPr>
          <w:rFonts w:cstheme="minorHAnsi"/>
          <w:sz w:val="18"/>
        </w:rPr>
        <w:t xml:space="preserve"> sur le </w:t>
      </w:r>
      <w:proofErr w:type="spellStart"/>
      <w:r w:rsidRPr="00B62560">
        <w:rPr>
          <w:rFonts w:cstheme="minorHAnsi"/>
          <w:sz w:val="18"/>
        </w:rPr>
        <w:t>courtage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immobilier</w:t>
      </w:r>
      <w:proofErr w:type="spellEnd"/>
      <w:r w:rsidRPr="00B62560">
        <w:rPr>
          <w:rFonts w:cstheme="minorHAnsi"/>
          <w:sz w:val="18"/>
        </w:rPr>
        <w:t xml:space="preserve">. </w:t>
      </w:r>
      <w:proofErr w:type="spellStart"/>
      <w:r w:rsidRPr="00B62560">
        <w:rPr>
          <w:rFonts w:cstheme="minorHAnsi"/>
          <w:sz w:val="18"/>
        </w:rPr>
        <w:t>Vous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aurez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également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tous</w:t>
      </w:r>
      <w:proofErr w:type="spellEnd"/>
      <w:r w:rsidRPr="00B62560">
        <w:rPr>
          <w:rFonts w:cstheme="minorHAnsi"/>
          <w:sz w:val="18"/>
        </w:rPr>
        <w:t xml:space="preserve"> les documents </w:t>
      </w:r>
      <w:proofErr w:type="spellStart"/>
      <w:r w:rsidRPr="00B62560">
        <w:rPr>
          <w:rFonts w:cstheme="minorHAnsi"/>
          <w:sz w:val="18"/>
        </w:rPr>
        <w:t>officiels</w:t>
      </w:r>
      <w:proofErr w:type="spellEnd"/>
      <w:r w:rsidRPr="00B62560">
        <w:rPr>
          <w:rFonts w:cstheme="minorHAnsi"/>
          <w:sz w:val="18"/>
        </w:rPr>
        <w:t xml:space="preserve"> (</w:t>
      </w:r>
      <w:proofErr w:type="spellStart"/>
      <w:r w:rsidRPr="00B62560">
        <w:rPr>
          <w:rFonts w:cstheme="minorHAnsi"/>
          <w:sz w:val="18"/>
        </w:rPr>
        <w:t>lois</w:t>
      </w:r>
      <w:proofErr w:type="spellEnd"/>
      <w:r w:rsidRPr="00B62560">
        <w:rPr>
          <w:rFonts w:cstheme="minorHAnsi"/>
          <w:sz w:val="18"/>
        </w:rPr>
        <w:t xml:space="preserve">, </w:t>
      </w:r>
      <w:proofErr w:type="spellStart"/>
      <w:r w:rsidRPr="00B62560">
        <w:rPr>
          <w:rFonts w:cstheme="minorHAnsi"/>
          <w:sz w:val="18"/>
        </w:rPr>
        <w:t>règlements</w:t>
      </w:r>
      <w:proofErr w:type="spellEnd"/>
      <w:r w:rsidRPr="00B62560">
        <w:rPr>
          <w:rFonts w:cstheme="minorHAnsi"/>
          <w:sz w:val="18"/>
        </w:rPr>
        <w:t xml:space="preserve">, </w:t>
      </w:r>
      <w:proofErr w:type="spellStart"/>
      <w:r w:rsidRPr="00B62560">
        <w:rPr>
          <w:rFonts w:cstheme="minorHAnsi"/>
          <w:sz w:val="18"/>
        </w:rPr>
        <w:t>formulaires</w:t>
      </w:r>
      <w:proofErr w:type="spellEnd"/>
      <w:r w:rsidRPr="00B62560">
        <w:rPr>
          <w:rFonts w:cstheme="minorHAnsi"/>
          <w:sz w:val="18"/>
        </w:rPr>
        <w:t xml:space="preserve">, etc.) </w:t>
      </w:r>
      <w:proofErr w:type="spellStart"/>
      <w:r w:rsidRPr="00B62560">
        <w:rPr>
          <w:rFonts w:cstheme="minorHAnsi"/>
          <w:sz w:val="18"/>
        </w:rPr>
        <w:t>nécessaires</w:t>
      </w:r>
      <w:proofErr w:type="spellEnd"/>
      <w:r w:rsidRPr="00B62560">
        <w:rPr>
          <w:rFonts w:cstheme="minorHAnsi"/>
          <w:sz w:val="18"/>
        </w:rPr>
        <w:t xml:space="preserve"> à </w:t>
      </w:r>
      <w:proofErr w:type="spellStart"/>
      <w:r w:rsidRPr="00B62560">
        <w:rPr>
          <w:rFonts w:cstheme="minorHAnsi"/>
          <w:sz w:val="18"/>
        </w:rPr>
        <w:t>votre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pratique</w:t>
      </w:r>
      <w:proofErr w:type="spellEnd"/>
      <w:r w:rsidRPr="00B62560">
        <w:rPr>
          <w:rFonts w:cstheme="minorHAnsi"/>
          <w:sz w:val="18"/>
        </w:rPr>
        <w:t xml:space="preserve">, </w:t>
      </w:r>
      <w:proofErr w:type="spellStart"/>
      <w:r w:rsidRPr="00B62560">
        <w:rPr>
          <w:rFonts w:cstheme="minorHAnsi"/>
          <w:sz w:val="18"/>
        </w:rPr>
        <w:t>mis</w:t>
      </w:r>
      <w:proofErr w:type="spellEnd"/>
      <w:r w:rsidRPr="00B62560">
        <w:rPr>
          <w:rFonts w:cstheme="minorHAnsi"/>
          <w:sz w:val="18"/>
        </w:rPr>
        <w:t xml:space="preserve"> à jour sur </w:t>
      </w:r>
      <w:proofErr w:type="spellStart"/>
      <w:r w:rsidRPr="00B62560">
        <w:rPr>
          <w:rFonts w:cstheme="minorHAnsi"/>
          <w:sz w:val="18"/>
        </w:rPr>
        <w:t>une</w:t>
      </w:r>
      <w:proofErr w:type="spellEnd"/>
      <w:r w:rsidRPr="00B62560">
        <w:rPr>
          <w:rFonts w:cstheme="minorHAnsi"/>
          <w:sz w:val="18"/>
        </w:rPr>
        <w:t xml:space="preserve"> base </w:t>
      </w:r>
      <w:proofErr w:type="spellStart"/>
      <w:r w:rsidRPr="00B62560">
        <w:rPr>
          <w:rFonts w:cstheme="minorHAnsi"/>
          <w:sz w:val="18"/>
        </w:rPr>
        <w:t>régulière</w:t>
      </w:r>
      <w:proofErr w:type="spellEnd"/>
      <w:r w:rsidRPr="00B62560">
        <w:rPr>
          <w:rFonts w:cstheme="minorHAnsi"/>
          <w:sz w:val="18"/>
        </w:rPr>
        <w:t>.</w:t>
      </w:r>
    </w:p>
    <w:p w:rsidR="00B62560" w:rsidRPr="00B62560" w:rsidRDefault="00B62560" w:rsidP="00B62560">
      <w:pPr>
        <w:spacing w:after="0"/>
        <w:rPr>
          <w:rFonts w:cstheme="minorHAnsi"/>
          <w:sz w:val="18"/>
        </w:rPr>
      </w:pPr>
    </w:p>
    <w:p w:rsidR="00B62560" w:rsidRPr="00B62560" w:rsidRDefault="00B62560" w:rsidP="00B62560">
      <w:pPr>
        <w:spacing w:after="0"/>
        <w:rPr>
          <w:rFonts w:cstheme="minorHAnsi"/>
          <w:sz w:val="18"/>
        </w:rPr>
      </w:pPr>
      <w:proofErr w:type="spellStart"/>
      <w:r w:rsidRPr="00B62560">
        <w:rPr>
          <w:rFonts w:cstheme="minorHAnsi"/>
          <w:sz w:val="18"/>
        </w:rPr>
        <w:t>Parmi</w:t>
      </w:r>
      <w:proofErr w:type="spellEnd"/>
      <w:r w:rsidRPr="00B62560">
        <w:rPr>
          <w:rFonts w:cstheme="minorHAnsi"/>
          <w:sz w:val="18"/>
        </w:rPr>
        <w:t xml:space="preserve"> les </w:t>
      </w:r>
      <w:proofErr w:type="spellStart"/>
      <w:r w:rsidRPr="00B62560">
        <w:rPr>
          <w:rFonts w:cstheme="minorHAnsi"/>
          <w:sz w:val="18"/>
        </w:rPr>
        <w:t>thématiques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abordées</w:t>
      </w:r>
      <w:proofErr w:type="spellEnd"/>
      <w:r w:rsidRPr="00B62560">
        <w:rPr>
          <w:rFonts w:cstheme="minorHAnsi"/>
          <w:sz w:val="18"/>
        </w:rPr>
        <w:t xml:space="preserve">, </w:t>
      </w:r>
      <w:proofErr w:type="spellStart"/>
      <w:r w:rsidRPr="00B62560">
        <w:rPr>
          <w:rFonts w:cstheme="minorHAnsi"/>
          <w:sz w:val="18"/>
        </w:rPr>
        <w:t>vous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proofErr w:type="gramStart"/>
      <w:r w:rsidRPr="00B62560">
        <w:rPr>
          <w:rFonts w:cstheme="minorHAnsi"/>
          <w:sz w:val="18"/>
        </w:rPr>
        <w:t>retrouverez</w:t>
      </w:r>
      <w:proofErr w:type="spellEnd"/>
      <w:r w:rsidRPr="00B62560">
        <w:rPr>
          <w:rFonts w:cstheme="minorHAnsi"/>
          <w:sz w:val="18"/>
        </w:rPr>
        <w:t xml:space="preserve"> :</w:t>
      </w:r>
      <w:proofErr w:type="gramEnd"/>
    </w:p>
    <w:p w:rsidR="00B62560" w:rsidRPr="00B62560" w:rsidRDefault="00B62560" w:rsidP="00B62560">
      <w:pPr>
        <w:spacing w:after="0"/>
        <w:rPr>
          <w:rFonts w:cstheme="minorHAnsi"/>
          <w:sz w:val="18"/>
        </w:rPr>
      </w:pPr>
    </w:p>
    <w:p w:rsidR="00B62560" w:rsidRPr="00B62560" w:rsidRDefault="00B62560" w:rsidP="00B62560">
      <w:pPr>
        <w:pStyle w:val="ListParagraph"/>
        <w:numPr>
          <w:ilvl w:val="0"/>
          <w:numId w:val="41"/>
        </w:numPr>
        <w:spacing w:after="0"/>
        <w:rPr>
          <w:rFonts w:cstheme="minorHAnsi"/>
          <w:sz w:val="18"/>
        </w:rPr>
      </w:pPr>
      <w:r w:rsidRPr="00B62560">
        <w:rPr>
          <w:rFonts w:cstheme="minorHAnsi"/>
          <w:sz w:val="18"/>
        </w:rPr>
        <w:t xml:space="preserve">Le </w:t>
      </w:r>
      <w:proofErr w:type="spellStart"/>
      <w:r w:rsidRPr="00B62560">
        <w:rPr>
          <w:rFonts w:cstheme="minorHAnsi"/>
          <w:sz w:val="18"/>
        </w:rPr>
        <w:t>courtage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immobilier</w:t>
      </w:r>
      <w:proofErr w:type="spellEnd"/>
    </w:p>
    <w:p w:rsidR="00B62560" w:rsidRPr="00B62560" w:rsidRDefault="00B62560" w:rsidP="00B62560">
      <w:pPr>
        <w:pStyle w:val="ListParagraph"/>
        <w:numPr>
          <w:ilvl w:val="0"/>
          <w:numId w:val="41"/>
        </w:numPr>
        <w:spacing w:after="0"/>
        <w:rPr>
          <w:rFonts w:cstheme="minorHAnsi"/>
          <w:sz w:val="18"/>
        </w:rPr>
      </w:pPr>
      <w:r w:rsidRPr="00B62560">
        <w:rPr>
          <w:rFonts w:cstheme="minorHAnsi"/>
          <w:sz w:val="18"/>
        </w:rPr>
        <w:t xml:space="preserve">Les </w:t>
      </w:r>
      <w:proofErr w:type="spellStart"/>
      <w:r w:rsidRPr="00B62560">
        <w:rPr>
          <w:rFonts w:cstheme="minorHAnsi"/>
          <w:sz w:val="18"/>
        </w:rPr>
        <w:t>avant-contrats</w:t>
      </w:r>
      <w:proofErr w:type="spellEnd"/>
    </w:p>
    <w:p w:rsidR="00B62560" w:rsidRPr="00B62560" w:rsidRDefault="00B62560" w:rsidP="00B62560">
      <w:pPr>
        <w:pStyle w:val="ListParagraph"/>
        <w:numPr>
          <w:ilvl w:val="0"/>
          <w:numId w:val="41"/>
        </w:numPr>
        <w:spacing w:after="0"/>
        <w:rPr>
          <w:rFonts w:cstheme="minorHAnsi"/>
          <w:sz w:val="18"/>
        </w:rPr>
      </w:pPr>
      <w:r w:rsidRPr="00B62560">
        <w:rPr>
          <w:rFonts w:cstheme="minorHAnsi"/>
          <w:sz w:val="18"/>
        </w:rPr>
        <w:t xml:space="preserve">La </w:t>
      </w:r>
      <w:proofErr w:type="spellStart"/>
      <w:r w:rsidRPr="00B62560">
        <w:rPr>
          <w:rFonts w:cstheme="minorHAnsi"/>
          <w:sz w:val="18"/>
        </w:rPr>
        <w:t>vente</w:t>
      </w:r>
      <w:proofErr w:type="spellEnd"/>
    </w:p>
    <w:p w:rsidR="00B62560" w:rsidRPr="00B62560" w:rsidRDefault="00B62560" w:rsidP="00B62560">
      <w:pPr>
        <w:pStyle w:val="ListParagraph"/>
        <w:numPr>
          <w:ilvl w:val="0"/>
          <w:numId w:val="41"/>
        </w:numPr>
        <w:spacing w:after="0"/>
        <w:rPr>
          <w:rFonts w:cstheme="minorHAnsi"/>
          <w:sz w:val="18"/>
        </w:rPr>
      </w:pPr>
      <w:proofErr w:type="spellStart"/>
      <w:r w:rsidRPr="00B62560">
        <w:rPr>
          <w:rFonts w:cstheme="minorHAnsi"/>
          <w:sz w:val="18"/>
        </w:rPr>
        <w:t>L'examen</w:t>
      </w:r>
      <w:proofErr w:type="spellEnd"/>
      <w:r w:rsidRPr="00B62560">
        <w:rPr>
          <w:rFonts w:cstheme="minorHAnsi"/>
          <w:sz w:val="18"/>
        </w:rPr>
        <w:t xml:space="preserve"> des </w:t>
      </w:r>
      <w:proofErr w:type="spellStart"/>
      <w:r w:rsidRPr="00B62560">
        <w:rPr>
          <w:rFonts w:cstheme="minorHAnsi"/>
          <w:sz w:val="18"/>
        </w:rPr>
        <w:t>titres</w:t>
      </w:r>
      <w:proofErr w:type="spellEnd"/>
    </w:p>
    <w:p w:rsidR="00B62560" w:rsidRPr="00B62560" w:rsidRDefault="00B62560" w:rsidP="00B62560">
      <w:pPr>
        <w:pStyle w:val="ListParagraph"/>
        <w:numPr>
          <w:ilvl w:val="0"/>
          <w:numId w:val="41"/>
        </w:numPr>
        <w:spacing w:after="0"/>
        <w:rPr>
          <w:rFonts w:cstheme="minorHAnsi"/>
          <w:sz w:val="18"/>
        </w:rPr>
      </w:pPr>
      <w:r w:rsidRPr="00B62560">
        <w:rPr>
          <w:rFonts w:cstheme="minorHAnsi"/>
          <w:sz w:val="18"/>
        </w:rPr>
        <w:t xml:space="preserve">La </w:t>
      </w:r>
      <w:proofErr w:type="spellStart"/>
      <w:r w:rsidRPr="00B62560">
        <w:rPr>
          <w:rFonts w:cstheme="minorHAnsi"/>
          <w:sz w:val="18"/>
        </w:rPr>
        <w:t>publicité</w:t>
      </w:r>
      <w:proofErr w:type="spellEnd"/>
      <w:r w:rsidRPr="00B62560">
        <w:rPr>
          <w:rFonts w:cstheme="minorHAnsi"/>
          <w:sz w:val="18"/>
        </w:rPr>
        <w:t xml:space="preserve"> des droits</w:t>
      </w:r>
    </w:p>
    <w:p w:rsidR="00B62560" w:rsidRPr="00B62560" w:rsidRDefault="00B62560" w:rsidP="00B62560">
      <w:pPr>
        <w:pStyle w:val="ListParagraph"/>
        <w:numPr>
          <w:ilvl w:val="0"/>
          <w:numId w:val="41"/>
        </w:numPr>
        <w:spacing w:after="0"/>
        <w:rPr>
          <w:rFonts w:cstheme="minorHAnsi"/>
          <w:sz w:val="18"/>
        </w:rPr>
      </w:pPr>
      <w:r w:rsidRPr="00B62560">
        <w:rPr>
          <w:rFonts w:cstheme="minorHAnsi"/>
          <w:sz w:val="18"/>
        </w:rPr>
        <w:t>Les servitudes</w:t>
      </w:r>
    </w:p>
    <w:p w:rsidR="00B62560" w:rsidRPr="00B62560" w:rsidRDefault="00B62560" w:rsidP="00B62560">
      <w:pPr>
        <w:pStyle w:val="ListParagraph"/>
        <w:numPr>
          <w:ilvl w:val="0"/>
          <w:numId w:val="41"/>
        </w:numPr>
        <w:spacing w:after="0"/>
        <w:rPr>
          <w:rFonts w:cstheme="minorHAnsi"/>
          <w:sz w:val="18"/>
        </w:rPr>
      </w:pPr>
      <w:proofErr w:type="spellStart"/>
      <w:r w:rsidRPr="00B62560">
        <w:rPr>
          <w:rFonts w:cstheme="minorHAnsi"/>
          <w:sz w:val="18"/>
        </w:rPr>
        <w:t>L'hypothèque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immobilière</w:t>
      </w:r>
      <w:proofErr w:type="spellEnd"/>
    </w:p>
    <w:p w:rsidR="00B62560" w:rsidRPr="00B62560" w:rsidRDefault="00B62560" w:rsidP="00B62560">
      <w:pPr>
        <w:pStyle w:val="ListParagraph"/>
        <w:numPr>
          <w:ilvl w:val="0"/>
          <w:numId w:val="41"/>
        </w:numPr>
        <w:spacing w:after="0"/>
        <w:rPr>
          <w:rFonts w:cstheme="minorHAnsi"/>
          <w:sz w:val="18"/>
        </w:rPr>
      </w:pPr>
      <w:r w:rsidRPr="00B62560">
        <w:rPr>
          <w:rFonts w:cstheme="minorHAnsi"/>
          <w:sz w:val="18"/>
        </w:rPr>
        <w:t xml:space="preserve">Le bail </w:t>
      </w:r>
      <w:proofErr w:type="spellStart"/>
      <w:r w:rsidRPr="00B62560">
        <w:rPr>
          <w:rFonts w:cstheme="minorHAnsi"/>
          <w:sz w:val="18"/>
        </w:rPr>
        <w:t>immobilier</w:t>
      </w:r>
      <w:proofErr w:type="spellEnd"/>
    </w:p>
    <w:p w:rsidR="00B62560" w:rsidRPr="00B62560" w:rsidRDefault="00B62560" w:rsidP="00B62560">
      <w:pPr>
        <w:pStyle w:val="ListParagraph"/>
        <w:numPr>
          <w:ilvl w:val="0"/>
          <w:numId w:val="41"/>
        </w:numPr>
        <w:spacing w:after="0"/>
        <w:rPr>
          <w:rFonts w:cstheme="minorHAnsi"/>
          <w:sz w:val="18"/>
        </w:rPr>
      </w:pPr>
      <w:r w:rsidRPr="00B62560">
        <w:rPr>
          <w:rFonts w:cstheme="minorHAnsi"/>
          <w:sz w:val="18"/>
        </w:rPr>
        <w:t xml:space="preserve">La </w:t>
      </w:r>
      <w:proofErr w:type="spellStart"/>
      <w:r w:rsidRPr="00B62560">
        <w:rPr>
          <w:rFonts w:cstheme="minorHAnsi"/>
          <w:sz w:val="18"/>
        </w:rPr>
        <w:t>propriété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superficiaire</w:t>
      </w:r>
      <w:proofErr w:type="spellEnd"/>
      <w:r w:rsidRPr="00B62560">
        <w:rPr>
          <w:rFonts w:cstheme="minorHAnsi"/>
          <w:sz w:val="18"/>
        </w:rPr>
        <w:t xml:space="preserve"> et </w:t>
      </w:r>
      <w:proofErr w:type="spellStart"/>
      <w:r w:rsidRPr="00B62560">
        <w:rPr>
          <w:rFonts w:cstheme="minorHAnsi"/>
          <w:sz w:val="18"/>
        </w:rPr>
        <w:t>l'emphytéose</w:t>
      </w:r>
      <w:proofErr w:type="spellEnd"/>
    </w:p>
    <w:p w:rsidR="00B62560" w:rsidRPr="00B62560" w:rsidRDefault="00B62560" w:rsidP="00B62560">
      <w:pPr>
        <w:pStyle w:val="ListParagraph"/>
        <w:numPr>
          <w:ilvl w:val="0"/>
          <w:numId w:val="41"/>
        </w:numPr>
        <w:spacing w:after="0"/>
        <w:rPr>
          <w:rFonts w:cstheme="minorHAnsi"/>
          <w:sz w:val="18"/>
        </w:rPr>
      </w:pPr>
      <w:r w:rsidRPr="00B62560">
        <w:rPr>
          <w:rFonts w:cstheme="minorHAnsi"/>
          <w:sz w:val="18"/>
        </w:rPr>
        <w:t xml:space="preserve">La </w:t>
      </w:r>
      <w:proofErr w:type="spellStart"/>
      <w:r w:rsidRPr="00B62560">
        <w:rPr>
          <w:rFonts w:cstheme="minorHAnsi"/>
          <w:sz w:val="18"/>
        </w:rPr>
        <w:t>copropriété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divise</w:t>
      </w:r>
      <w:proofErr w:type="spellEnd"/>
    </w:p>
    <w:p w:rsidR="00B62560" w:rsidRPr="00B62560" w:rsidRDefault="00B62560" w:rsidP="00B62560">
      <w:pPr>
        <w:pStyle w:val="ListParagraph"/>
        <w:numPr>
          <w:ilvl w:val="0"/>
          <w:numId w:val="41"/>
        </w:numPr>
        <w:spacing w:after="0"/>
        <w:rPr>
          <w:rFonts w:cstheme="minorHAnsi"/>
          <w:sz w:val="18"/>
        </w:rPr>
      </w:pPr>
      <w:r w:rsidRPr="00B62560">
        <w:rPr>
          <w:rFonts w:cstheme="minorHAnsi"/>
          <w:sz w:val="18"/>
        </w:rPr>
        <w:t xml:space="preserve">La </w:t>
      </w:r>
      <w:proofErr w:type="spellStart"/>
      <w:r w:rsidRPr="00B62560">
        <w:rPr>
          <w:rFonts w:cstheme="minorHAnsi"/>
          <w:sz w:val="18"/>
        </w:rPr>
        <w:t>copropriété</w:t>
      </w:r>
      <w:proofErr w:type="spellEnd"/>
      <w:r w:rsidRPr="00B62560">
        <w:rPr>
          <w:rFonts w:cstheme="minorHAnsi"/>
          <w:sz w:val="18"/>
        </w:rPr>
        <w:t xml:space="preserve"> </w:t>
      </w:r>
      <w:proofErr w:type="spellStart"/>
      <w:r w:rsidRPr="00B62560">
        <w:rPr>
          <w:rFonts w:cstheme="minorHAnsi"/>
          <w:sz w:val="18"/>
        </w:rPr>
        <w:t>indivise</w:t>
      </w:r>
      <w:proofErr w:type="spellEnd"/>
    </w:p>
    <w:p w:rsidR="00B62560" w:rsidRDefault="00B62560" w:rsidP="00685ED0">
      <w:pPr>
        <w:spacing w:after="0"/>
        <w:rPr>
          <w:rFonts w:cstheme="minorHAnsi"/>
          <w:sz w:val="18"/>
        </w:rPr>
      </w:pPr>
    </w:p>
    <w:p w:rsidR="00B62560" w:rsidRDefault="00B62560" w:rsidP="00685ED0">
      <w:pPr>
        <w:spacing w:after="0"/>
        <w:rPr>
          <w:rFonts w:cstheme="minorHAnsi"/>
          <w:sz w:val="18"/>
        </w:rPr>
      </w:pPr>
    </w:p>
    <w:p w:rsidR="00685ED0" w:rsidRDefault="00685ED0" w:rsidP="00685ED0">
      <w:pPr>
        <w:spacing w:after="0"/>
        <w:rPr>
          <w:b/>
        </w:rPr>
      </w:pPr>
      <w:r>
        <w:rPr>
          <w:b/>
        </w:rPr>
        <w:t xml:space="preserve">Droit de la </w:t>
      </w:r>
      <w:proofErr w:type="spellStart"/>
      <w:r>
        <w:rPr>
          <w:b/>
        </w:rPr>
        <w:t>famille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québécois</w:t>
      </w:r>
      <w:proofErr w:type="spellEnd"/>
    </w:p>
    <w:p w:rsidR="00761EB3" w:rsidRPr="00685ED0" w:rsidRDefault="00685ED0" w:rsidP="00685ED0">
      <w:pPr>
        <w:rPr>
          <w:sz w:val="18"/>
        </w:rPr>
      </w:pPr>
      <w:proofErr w:type="spellStart"/>
      <w:r w:rsidRPr="00685ED0">
        <w:rPr>
          <w:sz w:val="18"/>
        </w:rPr>
        <w:t>Lancé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en</w:t>
      </w:r>
      <w:proofErr w:type="spellEnd"/>
      <w:r w:rsidRPr="00685ED0">
        <w:rPr>
          <w:sz w:val="18"/>
        </w:rPr>
        <w:t xml:space="preserve"> 1985 par le </w:t>
      </w:r>
      <w:proofErr w:type="spellStart"/>
      <w:r w:rsidRPr="00685ED0">
        <w:rPr>
          <w:sz w:val="18"/>
        </w:rPr>
        <w:t>juge</w:t>
      </w:r>
      <w:proofErr w:type="spellEnd"/>
      <w:r w:rsidRPr="00685ED0">
        <w:rPr>
          <w:sz w:val="18"/>
        </w:rPr>
        <w:t xml:space="preserve"> Jean-Pierre </w:t>
      </w:r>
      <w:proofErr w:type="spellStart"/>
      <w:r w:rsidRPr="00685ED0">
        <w:rPr>
          <w:sz w:val="18"/>
        </w:rPr>
        <w:t>Senécal</w:t>
      </w:r>
      <w:proofErr w:type="spellEnd"/>
      <w:r w:rsidRPr="00685ED0">
        <w:rPr>
          <w:sz w:val="18"/>
        </w:rPr>
        <w:t xml:space="preserve">, </w:t>
      </w:r>
      <w:proofErr w:type="spellStart"/>
      <w:r w:rsidRPr="00685ED0">
        <w:rPr>
          <w:sz w:val="18"/>
        </w:rPr>
        <w:t>cet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ouvrage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est</w:t>
      </w:r>
      <w:proofErr w:type="spellEnd"/>
      <w:r w:rsidRPr="00685ED0">
        <w:rPr>
          <w:sz w:val="18"/>
        </w:rPr>
        <w:t xml:space="preserve"> le travail de </w:t>
      </w:r>
      <w:proofErr w:type="spellStart"/>
      <w:r w:rsidRPr="00685ED0">
        <w:rPr>
          <w:sz w:val="18"/>
        </w:rPr>
        <w:t>recherche</w:t>
      </w:r>
      <w:proofErr w:type="spellEnd"/>
      <w:r w:rsidRPr="00685ED0">
        <w:rPr>
          <w:sz w:val="18"/>
        </w:rPr>
        <w:t xml:space="preserve"> et </w:t>
      </w:r>
      <w:proofErr w:type="spellStart"/>
      <w:r w:rsidRPr="00685ED0">
        <w:rPr>
          <w:sz w:val="18"/>
        </w:rPr>
        <w:t>d'analyse</w:t>
      </w:r>
      <w:proofErr w:type="spellEnd"/>
      <w:r w:rsidRPr="00685ED0">
        <w:rPr>
          <w:sz w:val="18"/>
        </w:rPr>
        <w:t xml:space="preserve"> de </w:t>
      </w:r>
      <w:proofErr w:type="spellStart"/>
      <w:r w:rsidRPr="00685ED0">
        <w:rPr>
          <w:sz w:val="18"/>
        </w:rPr>
        <w:t>praticiens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chevronnés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en</w:t>
      </w:r>
      <w:proofErr w:type="spellEnd"/>
      <w:r w:rsidRPr="00685ED0">
        <w:rPr>
          <w:sz w:val="18"/>
        </w:rPr>
        <w:t xml:space="preserve"> droit de la </w:t>
      </w:r>
      <w:proofErr w:type="spellStart"/>
      <w:r w:rsidRPr="00685ED0">
        <w:rPr>
          <w:sz w:val="18"/>
        </w:rPr>
        <w:t>famille</w:t>
      </w:r>
      <w:proofErr w:type="spellEnd"/>
      <w:r w:rsidRPr="00685ED0">
        <w:rPr>
          <w:sz w:val="18"/>
        </w:rPr>
        <w:t xml:space="preserve"> qui, au fil des 25 </w:t>
      </w:r>
      <w:proofErr w:type="spellStart"/>
      <w:r w:rsidRPr="00685ED0">
        <w:rPr>
          <w:sz w:val="18"/>
        </w:rPr>
        <w:t>dernières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années</w:t>
      </w:r>
      <w:proofErr w:type="spellEnd"/>
      <w:r w:rsidRPr="00685ED0">
        <w:rPr>
          <w:sz w:val="18"/>
        </w:rPr>
        <w:t xml:space="preserve">, </w:t>
      </w:r>
      <w:proofErr w:type="spellStart"/>
      <w:r w:rsidRPr="00685ED0">
        <w:rPr>
          <w:sz w:val="18"/>
        </w:rPr>
        <w:t>ont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mis</w:t>
      </w:r>
      <w:proofErr w:type="spellEnd"/>
      <w:r w:rsidRPr="00685ED0">
        <w:rPr>
          <w:sz w:val="18"/>
        </w:rPr>
        <w:t xml:space="preserve"> à jour </w:t>
      </w:r>
      <w:proofErr w:type="spellStart"/>
      <w:r w:rsidRPr="00685ED0">
        <w:rPr>
          <w:sz w:val="18"/>
        </w:rPr>
        <w:t>une</w:t>
      </w:r>
      <w:proofErr w:type="spellEnd"/>
      <w:r w:rsidRPr="00685ED0">
        <w:rPr>
          <w:sz w:val="18"/>
        </w:rPr>
        <w:t xml:space="preserve"> publication </w:t>
      </w:r>
      <w:proofErr w:type="spellStart"/>
      <w:r w:rsidRPr="00685ED0">
        <w:rPr>
          <w:sz w:val="18"/>
        </w:rPr>
        <w:t>considérée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aujourd'hui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comme</w:t>
      </w:r>
      <w:proofErr w:type="spellEnd"/>
      <w:r w:rsidRPr="00685ED0">
        <w:rPr>
          <w:sz w:val="18"/>
        </w:rPr>
        <w:t xml:space="preserve"> la </w:t>
      </w:r>
      <w:proofErr w:type="spellStart"/>
      <w:r w:rsidRPr="00685ED0">
        <w:rPr>
          <w:sz w:val="18"/>
        </w:rPr>
        <w:t>Rérérence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en</w:t>
      </w:r>
      <w:proofErr w:type="spellEnd"/>
      <w:r w:rsidRPr="00685ED0">
        <w:rPr>
          <w:sz w:val="18"/>
        </w:rPr>
        <w:t xml:space="preserve"> la </w:t>
      </w:r>
      <w:proofErr w:type="spellStart"/>
      <w:r w:rsidRPr="00685ED0">
        <w:rPr>
          <w:sz w:val="18"/>
        </w:rPr>
        <w:t>matière</w:t>
      </w:r>
      <w:proofErr w:type="spellEnd"/>
      <w:r w:rsidRPr="00685ED0">
        <w:rPr>
          <w:sz w:val="18"/>
        </w:rPr>
        <w:t xml:space="preserve">. </w:t>
      </w:r>
      <w:proofErr w:type="spellStart"/>
      <w:r w:rsidRPr="00685ED0">
        <w:rPr>
          <w:sz w:val="18"/>
        </w:rPr>
        <w:t>Veuillez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noter</w:t>
      </w:r>
      <w:proofErr w:type="spellEnd"/>
      <w:r w:rsidRPr="00685ED0">
        <w:rPr>
          <w:sz w:val="18"/>
        </w:rPr>
        <w:t xml:space="preserve"> que </w:t>
      </w:r>
      <w:proofErr w:type="spellStart"/>
      <w:r w:rsidRPr="00685ED0">
        <w:rPr>
          <w:sz w:val="18"/>
        </w:rPr>
        <w:t>ce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contenu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est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disponible</w:t>
      </w:r>
      <w:proofErr w:type="spellEnd"/>
      <w:r w:rsidRPr="00685ED0">
        <w:rPr>
          <w:sz w:val="18"/>
        </w:rPr>
        <w:t xml:space="preserve"> sur </w:t>
      </w:r>
      <w:proofErr w:type="spellStart"/>
      <w:r w:rsidRPr="00685ED0">
        <w:rPr>
          <w:sz w:val="18"/>
        </w:rPr>
        <w:t>Quicklaw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dans</w:t>
      </w:r>
      <w:proofErr w:type="spellEnd"/>
      <w:r w:rsidRPr="00685ED0">
        <w:rPr>
          <w:sz w:val="18"/>
        </w:rPr>
        <w:t xml:space="preserve"> la section Droit civil. Si </w:t>
      </w:r>
      <w:proofErr w:type="spellStart"/>
      <w:r w:rsidRPr="00685ED0">
        <w:rPr>
          <w:sz w:val="18"/>
        </w:rPr>
        <w:t>vous</w:t>
      </w:r>
      <w:proofErr w:type="spellEnd"/>
      <w:r w:rsidRPr="00685ED0">
        <w:rPr>
          <w:sz w:val="18"/>
        </w:rPr>
        <w:t xml:space="preserve"> </w:t>
      </w:r>
      <w:proofErr w:type="spellStart"/>
      <w:r w:rsidRPr="00685ED0">
        <w:rPr>
          <w:sz w:val="18"/>
        </w:rPr>
        <w:t>avez</w:t>
      </w:r>
      <w:proofErr w:type="spellEnd"/>
      <w:r w:rsidRPr="00685ED0">
        <w:rPr>
          <w:sz w:val="18"/>
        </w:rPr>
        <w:t xml:space="preserve"> des questions, </w:t>
      </w:r>
      <w:proofErr w:type="spellStart"/>
      <w:r w:rsidRPr="00685ED0">
        <w:rPr>
          <w:sz w:val="18"/>
        </w:rPr>
        <w:t>n'hésitez</w:t>
      </w:r>
      <w:proofErr w:type="spellEnd"/>
      <w:r w:rsidRPr="00685ED0">
        <w:rPr>
          <w:sz w:val="18"/>
        </w:rPr>
        <w:t xml:space="preserve"> pas à </w:t>
      </w:r>
      <w:proofErr w:type="spellStart"/>
      <w:r w:rsidRPr="00685ED0">
        <w:rPr>
          <w:sz w:val="18"/>
        </w:rPr>
        <w:t>communiquer</w:t>
      </w:r>
      <w:proofErr w:type="spellEnd"/>
      <w:r w:rsidRPr="00685ED0">
        <w:rPr>
          <w:sz w:val="18"/>
        </w:rPr>
        <w:t xml:space="preserve"> avec un </w:t>
      </w:r>
      <w:proofErr w:type="spellStart"/>
      <w:r w:rsidRPr="00685ED0">
        <w:rPr>
          <w:sz w:val="18"/>
        </w:rPr>
        <w:t>représentant</w:t>
      </w:r>
      <w:proofErr w:type="spellEnd"/>
      <w:r w:rsidRPr="00685ED0">
        <w:rPr>
          <w:sz w:val="18"/>
        </w:rPr>
        <w:t>.</w:t>
      </w:r>
    </w:p>
    <w:p w:rsidR="00685ED0" w:rsidRPr="00685ED0" w:rsidRDefault="00685ED0" w:rsidP="00685ED0">
      <w:pPr>
        <w:spacing w:after="0"/>
        <w:rPr>
          <w:b/>
        </w:rPr>
      </w:pPr>
      <w:r w:rsidRPr="00685ED0">
        <w:rPr>
          <w:b/>
        </w:rPr>
        <w:lastRenderedPageBreak/>
        <w:t xml:space="preserve">Santé et </w:t>
      </w:r>
      <w:proofErr w:type="spellStart"/>
      <w:r w:rsidRPr="00685ED0">
        <w:rPr>
          <w:b/>
        </w:rPr>
        <w:t>sécurité</w:t>
      </w:r>
      <w:proofErr w:type="spellEnd"/>
      <w:r w:rsidRPr="00685ED0">
        <w:rPr>
          <w:b/>
        </w:rPr>
        <w:t xml:space="preserve"> au travail</w:t>
      </w:r>
    </w:p>
    <w:p w:rsidR="009966EB" w:rsidRPr="009966EB" w:rsidRDefault="009966EB" w:rsidP="009966EB">
      <w:pPr>
        <w:spacing w:after="0"/>
        <w:rPr>
          <w:sz w:val="18"/>
        </w:rPr>
      </w:pPr>
      <w:proofErr w:type="spellStart"/>
      <w:r w:rsidRPr="009966EB">
        <w:rPr>
          <w:sz w:val="18"/>
        </w:rPr>
        <w:t>Vous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intervenez</w:t>
      </w:r>
      <w:proofErr w:type="spellEnd"/>
      <w:r w:rsidRPr="009966EB">
        <w:rPr>
          <w:sz w:val="18"/>
        </w:rPr>
        <w:t xml:space="preserve"> de </w:t>
      </w:r>
      <w:proofErr w:type="spellStart"/>
      <w:r w:rsidRPr="009966EB">
        <w:rPr>
          <w:sz w:val="18"/>
        </w:rPr>
        <w:t>près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ou</w:t>
      </w:r>
      <w:proofErr w:type="spellEnd"/>
      <w:r w:rsidRPr="009966EB">
        <w:rPr>
          <w:sz w:val="18"/>
        </w:rPr>
        <w:t xml:space="preserve"> de loin </w:t>
      </w:r>
      <w:proofErr w:type="spellStart"/>
      <w:r w:rsidRPr="009966EB">
        <w:rPr>
          <w:sz w:val="18"/>
        </w:rPr>
        <w:t>en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matière</w:t>
      </w:r>
      <w:proofErr w:type="spellEnd"/>
      <w:r w:rsidRPr="009966EB">
        <w:rPr>
          <w:sz w:val="18"/>
        </w:rPr>
        <w:t xml:space="preserve"> de santé et de </w:t>
      </w:r>
      <w:proofErr w:type="spellStart"/>
      <w:r w:rsidRPr="009966EB">
        <w:rPr>
          <w:sz w:val="18"/>
        </w:rPr>
        <w:t>sécurité</w:t>
      </w:r>
      <w:proofErr w:type="spellEnd"/>
      <w:r w:rsidRPr="009966EB">
        <w:rPr>
          <w:sz w:val="18"/>
        </w:rPr>
        <w:t xml:space="preserve"> des </w:t>
      </w:r>
      <w:proofErr w:type="spellStart"/>
      <w:proofErr w:type="gramStart"/>
      <w:r w:rsidRPr="009966EB">
        <w:rPr>
          <w:sz w:val="18"/>
        </w:rPr>
        <w:t>travailleurs</w:t>
      </w:r>
      <w:proofErr w:type="spellEnd"/>
      <w:r w:rsidRPr="009966EB">
        <w:rPr>
          <w:sz w:val="18"/>
        </w:rPr>
        <w:t xml:space="preserve"> ?</w:t>
      </w:r>
      <w:proofErr w:type="gram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Vous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êtes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en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quête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d'informations</w:t>
      </w:r>
      <w:proofErr w:type="spellEnd"/>
      <w:r w:rsidRPr="009966EB">
        <w:rPr>
          <w:sz w:val="18"/>
        </w:rPr>
        <w:t xml:space="preserve"> pour </w:t>
      </w:r>
      <w:proofErr w:type="spellStart"/>
      <w:r w:rsidRPr="009966EB">
        <w:rPr>
          <w:sz w:val="18"/>
        </w:rPr>
        <w:t>appliquer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concrètement</w:t>
      </w:r>
      <w:proofErr w:type="spellEnd"/>
      <w:r w:rsidRPr="009966EB">
        <w:rPr>
          <w:sz w:val="18"/>
        </w:rPr>
        <w:t xml:space="preserve"> les </w:t>
      </w:r>
      <w:proofErr w:type="spellStart"/>
      <w:r w:rsidRPr="009966EB">
        <w:rPr>
          <w:sz w:val="18"/>
        </w:rPr>
        <w:t>exigences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prescrites</w:t>
      </w:r>
      <w:proofErr w:type="spellEnd"/>
      <w:r w:rsidRPr="009966EB">
        <w:rPr>
          <w:sz w:val="18"/>
        </w:rPr>
        <w:t xml:space="preserve"> par le </w:t>
      </w:r>
      <w:proofErr w:type="spellStart"/>
      <w:proofErr w:type="gramStart"/>
      <w:r w:rsidRPr="009966EB">
        <w:rPr>
          <w:sz w:val="18"/>
        </w:rPr>
        <w:t>gouvernement</w:t>
      </w:r>
      <w:proofErr w:type="spellEnd"/>
      <w:r w:rsidRPr="009966EB">
        <w:rPr>
          <w:sz w:val="18"/>
        </w:rPr>
        <w:t xml:space="preserve"> ?</w:t>
      </w:r>
      <w:proofErr w:type="gramEnd"/>
      <w:r w:rsidRPr="009966EB">
        <w:rPr>
          <w:sz w:val="18"/>
        </w:rPr>
        <w:t xml:space="preserve"> Santé et </w:t>
      </w:r>
      <w:proofErr w:type="spellStart"/>
      <w:r w:rsidRPr="009966EB">
        <w:rPr>
          <w:sz w:val="18"/>
        </w:rPr>
        <w:t>sécurité</w:t>
      </w:r>
      <w:proofErr w:type="spellEnd"/>
      <w:r w:rsidRPr="009966EB">
        <w:rPr>
          <w:sz w:val="18"/>
        </w:rPr>
        <w:t xml:space="preserve"> au </w:t>
      </w:r>
      <w:proofErr w:type="spellStart"/>
      <w:r w:rsidRPr="009966EB">
        <w:rPr>
          <w:sz w:val="18"/>
        </w:rPr>
        <w:t>traail</w:t>
      </w:r>
      <w:proofErr w:type="spellEnd"/>
      <w:r w:rsidRPr="009966EB">
        <w:rPr>
          <w:sz w:val="18"/>
        </w:rPr>
        <w:t xml:space="preserve">, </w:t>
      </w:r>
      <w:proofErr w:type="spellStart"/>
      <w:r w:rsidRPr="009966EB">
        <w:rPr>
          <w:sz w:val="18"/>
        </w:rPr>
        <w:t>représente</w:t>
      </w:r>
      <w:proofErr w:type="spellEnd"/>
      <w:r w:rsidRPr="009966EB">
        <w:rPr>
          <w:sz w:val="18"/>
        </w:rPr>
        <w:t xml:space="preserve"> la </w:t>
      </w:r>
      <w:proofErr w:type="spellStart"/>
      <w:r w:rsidRPr="009966EB">
        <w:rPr>
          <w:sz w:val="18"/>
        </w:rPr>
        <w:t>référence</w:t>
      </w:r>
      <w:proofErr w:type="spellEnd"/>
      <w:r w:rsidRPr="009966EB">
        <w:rPr>
          <w:sz w:val="18"/>
        </w:rPr>
        <w:t xml:space="preserve"> la plus </w:t>
      </w:r>
      <w:proofErr w:type="spellStart"/>
      <w:r w:rsidRPr="009966EB">
        <w:rPr>
          <w:sz w:val="18"/>
        </w:rPr>
        <w:t>complète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en</w:t>
      </w:r>
      <w:proofErr w:type="spellEnd"/>
      <w:r w:rsidRPr="009966EB">
        <w:rPr>
          <w:sz w:val="18"/>
        </w:rPr>
        <w:t xml:space="preserve"> la </w:t>
      </w:r>
      <w:proofErr w:type="spellStart"/>
      <w:r w:rsidRPr="009966EB">
        <w:rPr>
          <w:sz w:val="18"/>
        </w:rPr>
        <w:t>matière</w:t>
      </w:r>
      <w:proofErr w:type="spellEnd"/>
      <w:r w:rsidRPr="009966EB">
        <w:rPr>
          <w:sz w:val="18"/>
        </w:rPr>
        <w:t>.</w:t>
      </w:r>
    </w:p>
    <w:p w:rsidR="009966EB" w:rsidRPr="009966EB" w:rsidRDefault="009966EB" w:rsidP="009966EB">
      <w:pPr>
        <w:spacing w:after="0"/>
        <w:rPr>
          <w:sz w:val="18"/>
        </w:rPr>
      </w:pPr>
    </w:p>
    <w:p w:rsidR="009966EB" w:rsidRPr="009966EB" w:rsidRDefault="009966EB" w:rsidP="009966EB">
      <w:pPr>
        <w:spacing w:after="0"/>
        <w:rPr>
          <w:sz w:val="18"/>
        </w:rPr>
      </w:pPr>
      <w:proofErr w:type="spellStart"/>
      <w:r w:rsidRPr="009966EB">
        <w:rPr>
          <w:sz w:val="18"/>
        </w:rPr>
        <w:t>Vous</w:t>
      </w:r>
      <w:proofErr w:type="spellEnd"/>
      <w:r w:rsidRPr="009966EB">
        <w:rPr>
          <w:sz w:val="18"/>
        </w:rPr>
        <w:t xml:space="preserve"> y </w:t>
      </w:r>
      <w:proofErr w:type="spellStart"/>
      <w:r w:rsidRPr="009966EB">
        <w:rPr>
          <w:sz w:val="18"/>
        </w:rPr>
        <w:t>trouverez</w:t>
      </w:r>
      <w:proofErr w:type="spellEnd"/>
      <w:r w:rsidRPr="009966EB">
        <w:rPr>
          <w:sz w:val="18"/>
        </w:rPr>
        <w:t>:</w:t>
      </w:r>
    </w:p>
    <w:p w:rsidR="009966EB" w:rsidRPr="009966EB" w:rsidRDefault="009966EB" w:rsidP="009966EB">
      <w:pPr>
        <w:spacing w:after="0"/>
        <w:rPr>
          <w:sz w:val="18"/>
        </w:rPr>
      </w:pPr>
    </w:p>
    <w:p w:rsidR="009966EB" w:rsidRPr="009966EB" w:rsidRDefault="009966EB" w:rsidP="009966EB">
      <w:pPr>
        <w:pStyle w:val="ListParagraph"/>
        <w:numPr>
          <w:ilvl w:val="0"/>
          <w:numId w:val="38"/>
        </w:numPr>
        <w:spacing w:after="0"/>
        <w:rPr>
          <w:sz w:val="18"/>
        </w:rPr>
      </w:pPr>
      <w:r w:rsidRPr="009966EB">
        <w:rPr>
          <w:sz w:val="18"/>
        </w:rPr>
        <w:t xml:space="preserve">Les </w:t>
      </w:r>
      <w:proofErr w:type="spellStart"/>
      <w:r w:rsidRPr="009966EB">
        <w:rPr>
          <w:sz w:val="18"/>
        </w:rPr>
        <w:t>décisions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marquantes</w:t>
      </w:r>
      <w:proofErr w:type="spellEnd"/>
      <w:r w:rsidRPr="009966EB">
        <w:rPr>
          <w:sz w:val="18"/>
        </w:rPr>
        <w:t xml:space="preserve"> de la CSST, de la CLP, des </w:t>
      </w:r>
      <w:proofErr w:type="spellStart"/>
      <w:r w:rsidRPr="009966EB">
        <w:rPr>
          <w:sz w:val="18"/>
        </w:rPr>
        <w:t>bureaux</w:t>
      </w:r>
      <w:proofErr w:type="spellEnd"/>
      <w:r w:rsidRPr="009966EB">
        <w:rPr>
          <w:sz w:val="18"/>
        </w:rPr>
        <w:t xml:space="preserve"> de </w:t>
      </w:r>
      <w:proofErr w:type="spellStart"/>
      <w:r w:rsidRPr="009966EB">
        <w:rPr>
          <w:sz w:val="18"/>
        </w:rPr>
        <w:t>révision</w:t>
      </w:r>
      <w:proofErr w:type="spellEnd"/>
      <w:r w:rsidRPr="009966EB">
        <w:rPr>
          <w:sz w:val="18"/>
        </w:rPr>
        <w:t xml:space="preserve"> et des </w:t>
      </w:r>
      <w:proofErr w:type="spellStart"/>
      <w:r w:rsidRPr="009966EB">
        <w:rPr>
          <w:sz w:val="18"/>
        </w:rPr>
        <w:t>tribunaux</w:t>
      </w:r>
      <w:proofErr w:type="spellEnd"/>
      <w:r w:rsidRPr="009966EB">
        <w:rPr>
          <w:sz w:val="18"/>
        </w:rPr>
        <w:t xml:space="preserve"> de droit </w:t>
      </w:r>
      <w:proofErr w:type="spellStart"/>
      <w:r w:rsidRPr="009966EB">
        <w:rPr>
          <w:sz w:val="18"/>
        </w:rPr>
        <w:t>commun</w:t>
      </w:r>
      <w:proofErr w:type="spellEnd"/>
    </w:p>
    <w:p w:rsidR="009966EB" w:rsidRPr="009966EB" w:rsidRDefault="009966EB" w:rsidP="009966EB">
      <w:pPr>
        <w:pStyle w:val="ListParagraph"/>
        <w:numPr>
          <w:ilvl w:val="0"/>
          <w:numId w:val="38"/>
        </w:numPr>
        <w:spacing w:after="0"/>
        <w:rPr>
          <w:sz w:val="18"/>
        </w:rPr>
      </w:pPr>
      <w:r w:rsidRPr="009966EB">
        <w:rPr>
          <w:sz w:val="18"/>
        </w:rPr>
        <w:t xml:space="preserve">Des </w:t>
      </w:r>
      <w:proofErr w:type="spellStart"/>
      <w:r w:rsidRPr="009966EB">
        <w:rPr>
          <w:sz w:val="18"/>
        </w:rPr>
        <w:t>commentaires</w:t>
      </w:r>
      <w:proofErr w:type="spellEnd"/>
      <w:r w:rsidRPr="009966EB">
        <w:rPr>
          <w:sz w:val="18"/>
        </w:rPr>
        <w:t xml:space="preserve"> et </w:t>
      </w:r>
      <w:proofErr w:type="spellStart"/>
      <w:r w:rsidRPr="009966EB">
        <w:rPr>
          <w:sz w:val="18"/>
        </w:rPr>
        <w:t>l'ensemble</w:t>
      </w:r>
      <w:proofErr w:type="spellEnd"/>
      <w:r w:rsidRPr="009966EB">
        <w:rPr>
          <w:sz w:val="18"/>
        </w:rPr>
        <w:t xml:space="preserve"> des </w:t>
      </w:r>
      <w:proofErr w:type="spellStart"/>
      <w:r w:rsidRPr="009966EB">
        <w:rPr>
          <w:sz w:val="18"/>
        </w:rPr>
        <w:t>textes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législatifs</w:t>
      </w:r>
      <w:proofErr w:type="spellEnd"/>
    </w:p>
    <w:p w:rsidR="009966EB" w:rsidRPr="009966EB" w:rsidRDefault="009966EB" w:rsidP="009966EB">
      <w:pPr>
        <w:pStyle w:val="ListParagraph"/>
        <w:numPr>
          <w:ilvl w:val="0"/>
          <w:numId w:val="38"/>
        </w:numPr>
        <w:spacing w:after="0"/>
        <w:rPr>
          <w:sz w:val="18"/>
        </w:rPr>
      </w:pPr>
      <w:r w:rsidRPr="009966EB">
        <w:rPr>
          <w:sz w:val="18"/>
        </w:rPr>
        <w:t xml:space="preserve">Des résumés,  analyses et </w:t>
      </w:r>
      <w:proofErr w:type="spellStart"/>
      <w:r w:rsidRPr="009966EB">
        <w:rPr>
          <w:sz w:val="18"/>
        </w:rPr>
        <w:t>synthèses</w:t>
      </w:r>
      <w:proofErr w:type="spellEnd"/>
    </w:p>
    <w:p w:rsidR="009966EB" w:rsidRPr="009966EB" w:rsidRDefault="009966EB" w:rsidP="009966EB">
      <w:pPr>
        <w:pStyle w:val="ListParagraph"/>
        <w:numPr>
          <w:ilvl w:val="0"/>
          <w:numId w:val="38"/>
        </w:numPr>
        <w:spacing w:after="0"/>
        <w:rPr>
          <w:sz w:val="18"/>
        </w:rPr>
      </w:pPr>
      <w:r w:rsidRPr="009966EB">
        <w:rPr>
          <w:sz w:val="18"/>
        </w:rPr>
        <w:t xml:space="preserve">Des tableaux </w:t>
      </w:r>
      <w:proofErr w:type="spellStart"/>
      <w:r w:rsidRPr="009966EB">
        <w:rPr>
          <w:sz w:val="18"/>
        </w:rPr>
        <w:t>schématiques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portant</w:t>
      </w:r>
      <w:proofErr w:type="spellEnd"/>
      <w:r w:rsidRPr="009966EB">
        <w:rPr>
          <w:sz w:val="18"/>
        </w:rPr>
        <w:t xml:space="preserve"> sur:</w:t>
      </w:r>
    </w:p>
    <w:p w:rsidR="009966EB" w:rsidRPr="009966EB" w:rsidRDefault="009966EB" w:rsidP="009966EB">
      <w:pPr>
        <w:pStyle w:val="ListParagraph"/>
        <w:numPr>
          <w:ilvl w:val="1"/>
          <w:numId w:val="38"/>
        </w:numPr>
        <w:spacing w:after="0"/>
        <w:rPr>
          <w:sz w:val="18"/>
        </w:rPr>
      </w:pPr>
      <w:r w:rsidRPr="009966EB">
        <w:rPr>
          <w:sz w:val="18"/>
        </w:rPr>
        <w:t xml:space="preserve">Les résumés des </w:t>
      </w:r>
      <w:proofErr w:type="spellStart"/>
      <w:r w:rsidRPr="009966EB">
        <w:rPr>
          <w:sz w:val="18"/>
        </w:rPr>
        <w:t>procédures</w:t>
      </w:r>
      <w:proofErr w:type="spellEnd"/>
      <w:r w:rsidRPr="009966EB">
        <w:rPr>
          <w:sz w:val="18"/>
        </w:rPr>
        <w:t xml:space="preserve"> et des </w:t>
      </w:r>
      <w:proofErr w:type="spellStart"/>
      <w:r w:rsidRPr="009966EB">
        <w:rPr>
          <w:sz w:val="18"/>
        </w:rPr>
        <w:t>recours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en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vertu</w:t>
      </w:r>
      <w:proofErr w:type="spellEnd"/>
      <w:r w:rsidRPr="009966EB">
        <w:rPr>
          <w:sz w:val="18"/>
        </w:rPr>
        <w:t xml:space="preserve"> de la </w:t>
      </w:r>
      <w:proofErr w:type="spellStart"/>
      <w:r w:rsidRPr="009966EB">
        <w:rPr>
          <w:sz w:val="18"/>
        </w:rPr>
        <w:t>Loi</w:t>
      </w:r>
      <w:proofErr w:type="spellEnd"/>
      <w:r w:rsidRPr="009966EB">
        <w:rPr>
          <w:sz w:val="18"/>
        </w:rPr>
        <w:t xml:space="preserve"> sur les accidents du travail et les maladies </w:t>
      </w:r>
      <w:proofErr w:type="spellStart"/>
      <w:r w:rsidRPr="009966EB">
        <w:rPr>
          <w:sz w:val="18"/>
        </w:rPr>
        <w:t>professionnelles</w:t>
      </w:r>
      <w:proofErr w:type="spellEnd"/>
    </w:p>
    <w:p w:rsidR="009966EB" w:rsidRDefault="009966EB" w:rsidP="000C0BE7">
      <w:pPr>
        <w:pStyle w:val="ListParagraph"/>
        <w:numPr>
          <w:ilvl w:val="1"/>
          <w:numId w:val="38"/>
        </w:numPr>
        <w:spacing w:after="0"/>
        <w:rPr>
          <w:sz w:val="18"/>
        </w:rPr>
      </w:pPr>
      <w:r w:rsidRPr="009966EB">
        <w:rPr>
          <w:sz w:val="18"/>
        </w:rPr>
        <w:t xml:space="preserve">Les résumés des </w:t>
      </w:r>
      <w:proofErr w:type="spellStart"/>
      <w:r w:rsidRPr="009966EB">
        <w:rPr>
          <w:sz w:val="18"/>
        </w:rPr>
        <w:t>procédures</w:t>
      </w:r>
      <w:proofErr w:type="spellEnd"/>
      <w:r w:rsidRPr="009966EB">
        <w:rPr>
          <w:sz w:val="18"/>
        </w:rPr>
        <w:t xml:space="preserve"> et des </w:t>
      </w:r>
      <w:proofErr w:type="spellStart"/>
      <w:r w:rsidRPr="009966EB">
        <w:rPr>
          <w:sz w:val="18"/>
        </w:rPr>
        <w:t>recours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en</w:t>
      </w:r>
      <w:proofErr w:type="spellEnd"/>
      <w:r w:rsidRPr="009966EB">
        <w:rPr>
          <w:sz w:val="18"/>
        </w:rPr>
        <w:t xml:space="preserve"> </w:t>
      </w:r>
      <w:proofErr w:type="spellStart"/>
      <w:r w:rsidRPr="009966EB">
        <w:rPr>
          <w:sz w:val="18"/>
        </w:rPr>
        <w:t>vertu</w:t>
      </w:r>
      <w:proofErr w:type="spellEnd"/>
      <w:r w:rsidRPr="009966EB">
        <w:rPr>
          <w:sz w:val="18"/>
        </w:rPr>
        <w:t xml:space="preserve"> de la </w:t>
      </w:r>
      <w:proofErr w:type="spellStart"/>
      <w:r w:rsidRPr="009966EB">
        <w:rPr>
          <w:sz w:val="18"/>
        </w:rPr>
        <w:t>Loi</w:t>
      </w:r>
      <w:proofErr w:type="spellEnd"/>
      <w:r w:rsidRPr="009966EB">
        <w:rPr>
          <w:sz w:val="18"/>
        </w:rPr>
        <w:t xml:space="preserve"> sur la santé et la </w:t>
      </w:r>
      <w:proofErr w:type="spellStart"/>
      <w:r w:rsidRPr="009966EB">
        <w:rPr>
          <w:sz w:val="18"/>
        </w:rPr>
        <w:t>sécurité</w:t>
      </w:r>
      <w:proofErr w:type="spellEnd"/>
      <w:r w:rsidRPr="009966EB">
        <w:rPr>
          <w:sz w:val="18"/>
        </w:rPr>
        <w:t xml:space="preserve"> du travail </w:t>
      </w:r>
    </w:p>
    <w:p w:rsidR="00C80D2B" w:rsidRDefault="00C80D2B" w:rsidP="00C80D2B">
      <w:pPr>
        <w:spacing w:after="0"/>
        <w:rPr>
          <w:sz w:val="18"/>
        </w:rPr>
      </w:pPr>
    </w:p>
    <w:p w:rsidR="00C80D2B" w:rsidRDefault="00C80D2B" w:rsidP="00C80D2B">
      <w:pPr>
        <w:spacing w:after="0"/>
        <w:rPr>
          <w:b/>
        </w:rPr>
      </w:pPr>
    </w:p>
    <w:p w:rsidR="00C80D2B" w:rsidRDefault="00C80D2B" w:rsidP="00C80D2B">
      <w:pPr>
        <w:spacing w:after="0"/>
        <w:rPr>
          <w:b/>
        </w:rPr>
      </w:pPr>
    </w:p>
    <w:p w:rsidR="00C80D2B" w:rsidRPr="00C80D2B" w:rsidRDefault="00C80D2B" w:rsidP="00C80D2B">
      <w:pPr>
        <w:spacing w:after="0"/>
        <w:rPr>
          <w:b/>
        </w:rPr>
      </w:pPr>
      <w:r w:rsidRPr="00C80D2B">
        <w:rPr>
          <w:b/>
        </w:rPr>
        <w:t>Relations de travail</w:t>
      </w:r>
    </w:p>
    <w:p w:rsidR="00C80D2B" w:rsidRPr="00C80D2B" w:rsidRDefault="00C80D2B" w:rsidP="00C80D2B">
      <w:pPr>
        <w:spacing w:after="0"/>
        <w:rPr>
          <w:sz w:val="18"/>
        </w:rPr>
      </w:pPr>
      <w:r w:rsidRPr="00C80D2B">
        <w:rPr>
          <w:sz w:val="18"/>
        </w:rPr>
        <w:t xml:space="preserve">Le </w:t>
      </w:r>
      <w:proofErr w:type="spellStart"/>
      <w:r w:rsidRPr="00C80D2B">
        <w:rPr>
          <w:sz w:val="18"/>
        </w:rPr>
        <w:t>produit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d'abonnement</w:t>
      </w:r>
      <w:proofErr w:type="spellEnd"/>
      <w:r w:rsidRPr="00C80D2B">
        <w:rPr>
          <w:sz w:val="18"/>
        </w:rPr>
        <w:t xml:space="preserve"> Relations de travail </w:t>
      </w:r>
      <w:proofErr w:type="gramStart"/>
      <w:r w:rsidRPr="00C80D2B">
        <w:rPr>
          <w:sz w:val="18"/>
        </w:rPr>
        <w:t>expose</w:t>
      </w:r>
      <w:proofErr w:type="gramEnd"/>
      <w:r w:rsidRPr="00C80D2B">
        <w:rPr>
          <w:sz w:val="18"/>
        </w:rPr>
        <w:t xml:space="preserve"> les </w:t>
      </w:r>
      <w:proofErr w:type="spellStart"/>
      <w:r w:rsidRPr="00C80D2B">
        <w:rPr>
          <w:sz w:val="18"/>
        </w:rPr>
        <w:t>principes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fondamentaux</w:t>
      </w:r>
      <w:proofErr w:type="spellEnd"/>
      <w:r w:rsidRPr="00C80D2B">
        <w:rPr>
          <w:sz w:val="18"/>
        </w:rPr>
        <w:t xml:space="preserve"> sur les relations du travail au Québec, et </w:t>
      </w:r>
      <w:proofErr w:type="spellStart"/>
      <w:r w:rsidRPr="00C80D2B">
        <w:rPr>
          <w:sz w:val="18"/>
        </w:rPr>
        <w:t>présente</w:t>
      </w:r>
      <w:proofErr w:type="spellEnd"/>
      <w:r w:rsidRPr="00C80D2B">
        <w:rPr>
          <w:sz w:val="18"/>
        </w:rPr>
        <w:t xml:space="preserve"> de </w:t>
      </w:r>
      <w:proofErr w:type="spellStart"/>
      <w:r w:rsidRPr="00C80D2B">
        <w:rPr>
          <w:sz w:val="18"/>
        </w:rPr>
        <w:t>façon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pratique</w:t>
      </w:r>
      <w:proofErr w:type="spellEnd"/>
      <w:r w:rsidRPr="00C80D2B">
        <w:rPr>
          <w:sz w:val="18"/>
        </w:rPr>
        <w:t xml:space="preserve"> des analyses, des </w:t>
      </w:r>
      <w:proofErr w:type="spellStart"/>
      <w:r w:rsidRPr="00C80D2B">
        <w:rPr>
          <w:sz w:val="18"/>
        </w:rPr>
        <w:t>formulaires</w:t>
      </w:r>
      <w:proofErr w:type="spellEnd"/>
      <w:r w:rsidRPr="00C80D2B">
        <w:rPr>
          <w:sz w:val="18"/>
        </w:rPr>
        <w:t xml:space="preserve">, la </w:t>
      </w:r>
      <w:proofErr w:type="spellStart"/>
      <w:r w:rsidRPr="00C80D2B">
        <w:rPr>
          <w:sz w:val="18"/>
        </w:rPr>
        <w:t>législation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ainsi</w:t>
      </w:r>
      <w:proofErr w:type="spellEnd"/>
      <w:r w:rsidRPr="00C80D2B">
        <w:rPr>
          <w:sz w:val="18"/>
        </w:rPr>
        <w:t xml:space="preserve"> que la jurisprudence. Des </w:t>
      </w:r>
      <w:proofErr w:type="spellStart"/>
      <w:r w:rsidRPr="00C80D2B">
        <w:rPr>
          <w:sz w:val="18"/>
        </w:rPr>
        <w:t>commentaires</w:t>
      </w:r>
      <w:proofErr w:type="spellEnd"/>
      <w:r w:rsidRPr="00C80D2B">
        <w:rPr>
          <w:sz w:val="18"/>
        </w:rPr>
        <w:t xml:space="preserve">, </w:t>
      </w:r>
      <w:proofErr w:type="spellStart"/>
      <w:r w:rsidRPr="00C80D2B">
        <w:rPr>
          <w:sz w:val="18"/>
        </w:rPr>
        <w:t>appuyés</w:t>
      </w:r>
      <w:proofErr w:type="spellEnd"/>
      <w:r w:rsidRPr="00C80D2B">
        <w:rPr>
          <w:sz w:val="18"/>
        </w:rPr>
        <w:t xml:space="preserve"> par de </w:t>
      </w:r>
      <w:proofErr w:type="spellStart"/>
      <w:r w:rsidRPr="00C80D2B">
        <w:rPr>
          <w:sz w:val="18"/>
        </w:rPr>
        <w:t>nombreux</w:t>
      </w:r>
      <w:proofErr w:type="spellEnd"/>
      <w:r w:rsidRPr="00C80D2B">
        <w:rPr>
          <w:sz w:val="18"/>
        </w:rPr>
        <w:t xml:space="preserve"> résumés de </w:t>
      </w:r>
      <w:proofErr w:type="spellStart"/>
      <w:r w:rsidRPr="00C80D2B">
        <w:rPr>
          <w:sz w:val="18"/>
        </w:rPr>
        <w:t>décisions</w:t>
      </w:r>
      <w:proofErr w:type="spellEnd"/>
      <w:r w:rsidRPr="00C80D2B">
        <w:rPr>
          <w:sz w:val="18"/>
        </w:rPr>
        <w:t xml:space="preserve">, </w:t>
      </w:r>
      <w:proofErr w:type="spellStart"/>
      <w:r w:rsidRPr="00C80D2B">
        <w:rPr>
          <w:sz w:val="18"/>
        </w:rPr>
        <w:t>couvrent</w:t>
      </w:r>
      <w:proofErr w:type="spellEnd"/>
      <w:r w:rsidRPr="00C80D2B">
        <w:rPr>
          <w:sz w:val="18"/>
        </w:rPr>
        <w:t xml:space="preserve"> de </w:t>
      </w:r>
      <w:proofErr w:type="spellStart"/>
      <w:r w:rsidRPr="00C80D2B">
        <w:rPr>
          <w:sz w:val="18"/>
        </w:rPr>
        <w:t>façon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globale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toutes</w:t>
      </w:r>
      <w:proofErr w:type="spellEnd"/>
      <w:r w:rsidRPr="00C80D2B">
        <w:rPr>
          <w:sz w:val="18"/>
        </w:rPr>
        <w:t xml:space="preserve"> les sources </w:t>
      </w:r>
      <w:proofErr w:type="spellStart"/>
      <w:r w:rsidRPr="00C80D2B">
        <w:rPr>
          <w:sz w:val="18"/>
        </w:rPr>
        <w:t>décisionnelles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québécoises</w:t>
      </w:r>
      <w:proofErr w:type="spellEnd"/>
      <w:r w:rsidRPr="00C80D2B">
        <w:rPr>
          <w:sz w:val="18"/>
        </w:rPr>
        <w:t xml:space="preserve">. </w:t>
      </w:r>
      <w:proofErr w:type="spellStart"/>
      <w:r w:rsidRPr="00C80D2B">
        <w:rPr>
          <w:sz w:val="18"/>
        </w:rPr>
        <w:t>Vous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bénéficiez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ainsi</w:t>
      </w:r>
      <w:proofErr w:type="spellEnd"/>
      <w:r w:rsidRPr="00C80D2B">
        <w:rPr>
          <w:sz w:val="18"/>
        </w:rPr>
        <w:t xml:space="preserve"> de </w:t>
      </w:r>
      <w:proofErr w:type="spellStart"/>
      <w:r w:rsidRPr="00C80D2B">
        <w:rPr>
          <w:sz w:val="18"/>
        </w:rPr>
        <w:t>toutes</w:t>
      </w:r>
      <w:proofErr w:type="spellEnd"/>
      <w:r w:rsidRPr="00C80D2B">
        <w:rPr>
          <w:sz w:val="18"/>
        </w:rPr>
        <w:t xml:space="preserve"> les </w:t>
      </w:r>
      <w:proofErr w:type="spellStart"/>
      <w:r w:rsidRPr="00C80D2B">
        <w:rPr>
          <w:sz w:val="18"/>
        </w:rPr>
        <w:t>informations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nécessaires</w:t>
      </w:r>
      <w:proofErr w:type="spellEnd"/>
      <w:r w:rsidRPr="00C80D2B">
        <w:rPr>
          <w:sz w:val="18"/>
        </w:rPr>
        <w:t xml:space="preserve"> à la </w:t>
      </w:r>
      <w:proofErr w:type="spellStart"/>
      <w:r w:rsidRPr="00C80D2B">
        <w:rPr>
          <w:sz w:val="18"/>
        </w:rPr>
        <w:t>prise</w:t>
      </w:r>
      <w:proofErr w:type="spellEnd"/>
      <w:r w:rsidRPr="00C80D2B">
        <w:rPr>
          <w:sz w:val="18"/>
        </w:rPr>
        <w:t xml:space="preserve"> de </w:t>
      </w:r>
      <w:proofErr w:type="spellStart"/>
      <w:r w:rsidRPr="00C80D2B">
        <w:rPr>
          <w:sz w:val="18"/>
        </w:rPr>
        <w:t>décision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dans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l'exercice</w:t>
      </w:r>
      <w:proofErr w:type="spellEnd"/>
      <w:r w:rsidRPr="00C80D2B">
        <w:rPr>
          <w:sz w:val="18"/>
        </w:rPr>
        <w:t xml:space="preserve"> de </w:t>
      </w:r>
      <w:proofErr w:type="spellStart"/>
      <w:r w:rsidRPr="00C80D2B">
        <w:rPr>
          <w:sz w:val="18"/>
        </w:rPr>
        <w:t>vos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fonctions</w:t>
      </w:r>
      <w:proofErr w:type="spellEnd"/>
      <w:r w:rsidRPr="00C80D2B">
        <w:rPr>
          <w:sz w:val="18"/>
        </w:rPr>
        <w:t>.</w:t>
      </w:r>
    </w:p>
    <w:p w:rsidR="00C80D2B" w:rsidRPr="00C80D2B" w:rsidRDefault="00C80D2B" w:rsidP="00C80D2B">
      <w:pPr>
        <w:spacing w:after="0"/>
        <w:rPr>
          <w:sz w:val="18"/>
        </w:rPr>
      </w:pPr>
    </w:p>
    <w:p w:rsidR="00C80D2B" w:rsidRPr="00C80D2B" w:rsidRDefault="00C80D2B" w:rsidP="00C80D2B">
      <w:pPr>
        <w:spacing w:after="0"/>
        <w:rPr>
          <w:sz w:val="18"/>
        </w:rPr>
      </w:pPr>
      <w:proofErr w:type="spellStart"/>
      <w:r w:rsidRPr="00C80D2B">
        <w:rPr>
          <w:sz w:val="18"/>
        </w:rPr>
        <w:t>Présenté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en</w:t>
      </w:r>
      <w:proofErr w:type="spellEnd"/>
      <w:r w:rsidRPr="00C80D2B">
        <w:rPr>
          <w:sz w:val="18"/>
        </w:rPr>
        <w:t xml:space="preserve"> trois volumes, </w:t>
      </w:r>
      <w:proofErr w:type="spellStart"/>
      <w:r w:rsidRPr="00C80D2B">
        <w:rPr>
          <w:sz w:val="18"/>
        </w:rPr>
        <w:t>cet</w:t>
      </w:r>
      <w:proofErr w:type="spellEnd"/>
      <w:r w:rsidRPr="00C80D2B">
        <w:rPr>
          <w:sz w:val="18"/>
        </w:rPr>
        <w:t xml:space="preserve"> abonnement </w:t>
      </w:r>
      <w:proofErr w:type="spellStart"/>
      <w:proofErr w:type="gramStart"/>
      <w:r w:rsidRPr="00C80D2B">
        <w:rPr>
          <w:sz w:val="18"/>
        </w:rPr>
        <w:t>contient</w:t>
      </w:r>
      <w:proofErr w:type="spellEnd"/>
      <w:r w:rsidRPr="00C80D2B">
        <w:rPr>
          <w:sz w:val="18"/>
        </w:rPr>
        <w:t xml:space="preserve"> :</w:t>
      </w:r>
      <w:proofErr w:type="gramEnd"/>
    </w:p>
    <w:p w:rsidR="00C80D2B" w:rsidRPr="00C80D2B" w:rsidRDefault="00C80D2B" w:rsidP="00C80D2B">
      <w:pPr>
        <w:spacing w:after="0"/>
        <w:rPr>
          <w:sz w:val="18"/>
        </w:rPr>
      </w:pPr>
    </w:p>
    <w:p w:rsidR="00C80D2B" w:rsidRPr="00C80D2B" w:rsidRDefault="00C80D2B" w:rsidP="00C80D2B">
      <w:pPr>
        <w:spacing w:after="0"/>
        <w:rPr>
          <w:sz w:val="18"/>
        </w:rPr>
      </w:pPr>
      <w:r w:rsidRPr="00C80D2B">
        <w:rPr>
          <w:sz w:val="18"/>
        </w:rPr>
        <w:t xml:space="preserve">Code du </w:t>
      </w:r>
      <w:proofErr w:type="gramStart"/>
      <w:r w:rsidRPr="00C80D2B">
        <w:rPr>
          <w:sz w:val="18"/>
        </w:rPr>
        <w:t>travail :</w:t>
      </w:r>
      <w:proofErr w:type="gramEnd"/>
    </w:p>
    <w:p w:rsidR="00C80D2B" w:rsidRPr="00C80D2B" w:rsidRDefault="00C80D2B" w:rsidP="00C80D2B">
      <w:pPr>
        <w:spacing w:after="0"/>
        <w:rPr>
          <w:sz w:val="18"/>
        </w:rPr>
      </w:pPr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r w:rsidRPr="00C80D2B">
        <w:rPr>
          <w:sz w:val="18"/>
        </w:rPr>
        <w:t xml:space="preserve">Droit </w:t>
      </w:r>
      <w:proofErr w:type="spellStart"/>
      <w:r w:rsidRPr="00C80D2B">
        <w:rPr>
          <w:sz w:val="18"/>
        </w:rPr>
        <w:t>d'association</w:t>
      </w:r>
      <w:proofErr w:type="spellEnd"/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proofErr w:type="spellStart"/>
      <w:r w:rsidRPr="00C80D2B">
        <w:rPr>
          <w:sz w:val="18"/>
        </w:rPr>
        <w:t>L'accréditation</w:t>
      </w:r>
      <w:proofErr w:type="spellEnd"/>
      <w:r w:rsidRPr="00C80D2B">
        <w:rPr>
          <w:sz w:val="18"/>
        </w:rPr>
        <w:t xml:space="preserve"> et </w:t>
      </w:r>
      <w:proofErr w:type="spellStart"/>
      <w:r w:rsidRPr="00C80D2B">
        <w:rPr>
          <w:sz w:val="18"/>
        </w:rPr>
        <w:t>ses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effets</w:t>
      </w:r>
      <w:proofErr w:type="spellEnd"/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proofErr w:type="spellStart"/>
      <w:r w:rsidRPr="00C80D2B">
        <w:rPr>
          <w:sz w:val="18"/>
        </w:rPr>
        <w:t>Négociation</w:t>
      </w:r>
      <w:proofErr w:type="spellEnd"/>
      <w:r w:rsidRPr="00C80D2B">
        <w:rPr>
          <w:sz w:val="18"/>
        </w:rPr>
        <w:t xml:space="preserve">- conciliation- arbitrage du </w:t>
      </w:r>
      <w:proofErr w:type="spellStart"/>
      <w:r w:rsidRPr="00C80D2B">
        <w:rPr>
          <w:sz w:val="18"/>
        </w:rPr>
        <w:t>différend</w:t>
      </w:r>
      <w:proofErr w:type="spellEnd"/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proofErr w:type="spellStart"/>
      <w:r w:rsidRPr="00C80D2B">
        <w:rPr>
          <w:sz w:val="18"/>
        </w:rPr>
        <w:t>Grèves</w:t>
      </w:r>
      <w:proofErr w:type="spellEnd"/>
      <w:r w:rsidRPr="00C80D2B">
        <w:rPr>
          <w:sz w:val="18"/>
        </w:rPr>
        <w:t>- lock-out, Convention collective, arbitrage des griefs</w:t>
      </w:r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r w:rsidRPr="00C80D2B">
        <w:rPr>
          <w:sz w:val="18"/>
        </w:rPr>
        <w:t>Commission des relations de travail</w:t>
      </w:r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r w:rsidRPr="00C80D2B">
        <w:rPr>
          <w:sz w:val="18"/>
        </w:rPr>
        <w:t xml:space="preserve">Les services et les </w:t>
      </w:r>
      <w:proofErr w:type="spellStart"/>
      <w:r w:rsidRPr="00C80D2B">
        <w:rPr>
          <w:sz w:val="18"/>
        </w:rPr>
        <w:t>secteurs</w:t>
      </w:r>
      <w:proofErr w:type="spellEnd"/>
      <w:r w:rsidRPr="00C80D2B">
        <w:rPr>
          <w:sz w:val="18"/>
        </w:rPr>
        <w:t xml:space="preserve"> publics</w:t>
      </w:r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proofErr w:type="spellStart"/>
      <w:r w:rsidRPr="00C80D2B">
        <w:rPr>
          <w:sz w:val="18"/>
        </w:rPr>
        <w:t>Modèles</w:t>
      </w:r>
      <w:proofErr w:type="spellEnd"/>
      <w:r w:rsidRPr="00C80D2B">
        <w:rPr>
          <w:sz w:val="18"/>
        </w:rPr>
        <w:t xml:space="preserve"> de </w:t>
      </w:r>
      <w:proofErr w:type="spellStart"/>
      <w:r w:rsidRPr="00C80D2B">
        <w:rPr>
          <w:sz w:val="18"/>
        </w:rPr>
        <w:t>procédures</w:t>
      </w:r>
      <w:proofErr w:type="spellEnd"/>
      <w:r w:rsidRPr="00C80D2B">
        <w:rPr>
          <w:sz w:val="18"/>
        </w:rPr>
        <w:t xml:space="preserve"> </w:t>
      </w:r>
    </w:p>
    <w:p w:rsidR="00C80D2B" w:rsidRPr="00C80D2B" w:rsidRDefault="00C80D2B" w:rsidP="00C80D2B">
      <w:pPr>
        <w:spacing w:after="0"/>
        <w:rPr>
          <w:sz w:val="18"/>
        </w:rPr>
      </w:pPr>
    </w:p>
    <w:p w:rsidR="00C80D2B" w:rsidRPr="00C80D2B" w:rsidRDefault="00C80D2B" w:rsidP="00C80D2B">
      <w:pPr>
        <w:spacing w:after="0"/>
        <w:rPr>
          <w:sz w:val="18"/>
        </w:rPr>
      </w:pPr>
      <w:proofErr w:type="spellStart"/>
      <w:r w:rsidRPr="00C80D2B">
        <w:rPr>
          <w:sz w:val="18"/>
        </w:rPr>
        <w:t>Loi</w:t>
      </w:r>
      <w:proofErr w:type="spellEnd"/>
      <w:r w:rsidRPr="00C80D2B">
        <w:rPr>
          <w:sz w:val="18"/>
        </w:rPr>
        <w:t xml:space="preserve"> sur les </w:t>
      </w:r>
      <w:proofErr w:type="spellStart"/>
      <w:r w:rsidRPr="00C80D2B">
        <w:rPr>
          <w:sz w:val="18"/>
        </w:rPr>
        <w:t>normes</w:t>
      </w:r>
      <w:proofErr w:type="spellEnd"/>
      <w:r w:rsidRPr="00C80D2B">
        <w:rPr>
          <w:sz w:val="18"/>
        </w:rPr>
        <w:t xml:space="preserve"> du </w:t>
      </w:r>
      <w:proofErr w:type="gramStart"/>
      <w:r w:rsidRPr="00C80D2B">
        <w:rPr>
          <w:sz w:val="18"/>
        </w:rPr>
        <w:t>travail :</w:t>
      </w:r>
      <w:proofErr w:type="gramEnd"/>
    </w:p>
    <w:p w:rsidR="00C80D2B" w:rsidRPr="00C80D2B" w:rsidRDefault="00C80D2B" w:rsidP="00C80D2B">
      <w:pPr>
        <w:spacing w:after="0"/>
        <w:rPr>
          <w:sz w:val="18"/>
        </w:rPr>
      </w:pPr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r w:rsidRPr="00C80D2B">
        <w:rPr>
          <w:sz w:val="18"/>
        </w:rPr>
        <w:t xml:space="preserve">La </w:t>
      </w:r>
      <w:proofErr w:type="spellStart"/>
      <w:r w:rsidRPr="00C80D2B">
        <w:rPr>
          <w:sz w:val="18"/>
        </w:rPr>
        <w:t>Loi</w:t>
      </w:r>
      <w:proofErr w:type="spellEnd"/>
      <w:r w:rsidRPr="00C80D2B">
        <w:rPr>
          <w:sz w:val="18"/>
        </w:rPr>
        <w:t xml:space="preserve">, son </w:t>
      </w:r>
      <w:proofErr w:type="spellStart"/>
      <w:r w:rsidRPr="00C80D2B">
        <w:rPr>
          <w:sz w:val="18"/>
        </w:rPr>
        <w:t>étendue</w:t>
      </w:r>
      <w:proofErr w:type="spellEnd"/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r w:rsidRPr="00C80D2B">
        <w:rPr>
          <w:sz w:val="18"/>
        </w:rPr>
        <w:t xml:space="preserve">Commission des </w:t>
      </w:r>
      <w:proofErr w:type="spellStart"/>
      <w:r w:rsidRPr="00C80D2B">
        <w:rPr>
          <w:sz w:val="18"/>
        </w:rPr>
        <w:t>normes</w:t>
      </w:r>
      <w:proofErr w:type="spellEnd"/>
      <w:r w:rsidRPr="00C80D2B">
        <w:rPr>
          <w:sz w:val="18"/>
        </w:rPr>
        <w:t xml:space="preserve"> du travail</w:t>
      </w:r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r w:rsidRPr="00C80D2B">
        <w:rPr>
          <w:sz w:val="18"/>
        </w:rPr>
        <w:t xml:space="preserve">Les </w:t>
      </w:r>
      <w:proofErr w:type="spellStart"/>
      <w:r w:rsidRPr="00C80D2B">
        <w:rPr>
          <w:sz w:val="18"/>
        </w:rPr>
        <w:t>normes</w:t>
      </w:r>
      <w:proofErr w:type="spellEnd"/>
      <w:r w:rsidRPr="00C80D2B">
        <w:rPr>
          <w:sz w:val="18"/>
        </w:rPr>
        <w:t xml:space="preserve"> du travail</w:t>
      </w:r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r w:rsidRPr="00C80D2B">
        <w:rPr>
          <w:sz w:val="18"/>
        </w:rPr>
        <w:t xml:space="preserve">Avis de cessation </w:t>
      </w:r>
      <w:proofErr w:type="spellStart"/>
      <w:r w:rsidRPr="00C80D2B">
        <w:rPr>
          <w:sz w:val="18"/>
        </w:rPr>
        <w:t>d'emploi</w:t>
      </w:r>
      <w:proofErr w:type="spellEnd"/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proofErr w:type="spellStart"/>
      <w:r w:rsidRPr="00C80D2B">
        <w:rPr>
          <w:sz w:val="18"/>
        </w:rPr>
        <w:t>Recours</w:t>
      </w:r>
      <w:proofErr w:type="spellEnd"/>
      <w:r w:rsidRPr="00C80D2B">
        <w:rPr>
          <w:sz w:val="18"/>
        </w:rPr>
        <w:t xml:space="preserve"> civils</w:t>
      </w:r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proofErr w:type="spellStart"/>
      <w:r w:rsidRPr="00C80D2B">
        <w:rPr>
          <w:sz w:val="18"/>
        </w:rPr>
        <w:t>Recours</w:t>
      </w:r>
      <w:proofErr w:type="spellEnd"/>
      <w:r w:rsidRPr="00C80D2B">
        <w:rPr>
          <w:sz w:val="18"/>
        </w:rPr>
        <w:t xml:space="preserve"> à </w:t>
      </w:r>
      <w:proofErr w:type="spellStart"/>
      <w:r w:rsidRPr="00C80D2B">
        <w:rPr>
          <w:sz w:val="18"/>
        </w:rPr>
        <w:t>l'encontre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d'une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pratique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interdite</w:t>
      </w:r>
      <w:proofErr w:type="spellEnd"/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proofErr w:type="spellStart"/>
      <w:r w:rsidRPr="00C80D2B">
        <w:rPr>
          <w:sz w:val="18"/>
        </w:rPr>
        <w:t>Congédiement</w:t>
      </w:r>
      <w:proofErr w:type="spellEnd"/>
      <w:r w:rsidRPr="00C80D2B">
        <w:rPr>
          <w:sz w:val="18"/>
        </w:rPr>
        <w:t xml:space="preserve"> sans cause </w:t>
      </w:r>
      <w:proofErr w:type="spellStart"/>
      <w:r w:rsidRPr="00C80D2B">
        <w:rPr>
          <w:sz w:val="18"/>
        </w:rPr>
        <w:t>juste</w:t>
      </w:r>
      <w:proofErr w:type="spellEnd"/>
      <w:r w:rsidRPr="00C80D2B">
        <w:rPr>
          <w:sz w:val="18"/>
        </w:rPr>
        <w:t xml:space="preserve"> et </w:t>
      </w:r>
      <w:proofErr w:type="spellStart"/>
      <w:r w:rsidRPr="00C80D2B">
        <w:rPr>
          <w:sz w:val="18"/>
        </w:rPr>
        <w:t>suffisante</w:t>
      </w:r>
      <w:proofErr w:type="spellEnd"/>
    </w:p>
    <w:p w:rsidR="00C80D2B" w:rsidRPr="00C80D2B" w:rsidRDefault="00C80D2B" w:rsidP="00C80D2B">
      <w:pPr>
        <w:pStyle w:val="ListParagraph"/>
        <w:numPr>
          <w:ilvl w:val="0"/>
          <w:numId w:val="39"/>
        </w:numPr>
        <w:spacing w:after="0"/>
        <w:rPr>
          <w:sz w:val="18"/>
        </w:rPr>
      </w:pPr>
      <w:proofErr w:type="spellStart"/>
      <w:r w:rsidRPr="00C80D2B">
        <w:rPr>
          <w:sz w:val="18"/>
        </w:rPr>
        <w:t>Autres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recours</w:t>
      </w:r>
      <w:proofErr w:type="spellEnd"/>
      <w:r w:rsidRPr="00C80D2B">
        <w:rPr>
          <w:sz w:val="18"/>
        </w:rPr>
        <w:t xml:space="preserve"> </w:t>
      </w:r>
    </w:p>
    <w:p w:rsidR="00C80D2B" w:rsidRPr="00C80D2B" w:rsidRDefault="00C80D2B" w:rsidP="00C80D2B">
      <w:pPr>
        <w:spacing w:after="0"/>
        <w:rPr>
          <w:sz w:val="18"/>
        </w:rPr>
      </w:pPr>
    </w:p>
    <w:p w:rsidR="00C80D2B" w:rsidRPr="00C80D2B" w:rsidRDefault="00C80D2B" w:rsidP="00C80D2B">
      <w:pPr>
        <w:spacing w:after="0"/>
        <w:rPr>
          <w:sz w:val="18"/>
        </w:rPr>
      </w:pPr>
      <w:r w:rsidRPr="00C80D2B">
        <w:rPr>
          <w:sz w:val="18"/>
        </w:rPr>
        <w:t xml:space="preserve">Le Code civil du Québec et les </w:t>
      </w:r>
      <w:proofErr w:type="spellStart"/>
      <w:r w:rsidRPr="00C80D2B">
        <w:rPr>
          <w:sz w:val="18"/>
        </w:rPr>
        <w:t>autres</w:t>
      </w:r>
      <w:proofErr w:type="spellEnd"/>
      <w:r w:rsidRPr="00C80D2B">
        <w:rPr>
          <w:sz w:val="18"/>
        </w:rPr>
        <w:t xml:space="preserve"> </w:t>
      </w:r>
      <w:proofErr w:type="spellStart"/>
      <w:r w:rsidRPr="00C80D2B">
        <w:rPr>
          <w:sz w:val="18"/>
        </w:rPr>
        <w:t>lois</w:t>
      </w:r>
      <w:proofErr w:type="spellEnd"/>
      <w:r w:rsidRPr="00C80D2B">
        <w:rPr>
          <w:sz w:val="18"/>
        </w:rPr>
        <w:t xml:space="preserve"> du travail</w:t>
      </w:r>
    </w:p>
    <w:p w:rsidR="00C80D2B" w:rsidRPr="009966EB" w:rsidRDefault="00C80D2B" w:rsidP="00C80D2B">
      <w:pPr>
        <w:pStyle w:val="ListParagraph"/>
        <w:spacing w:after="0"/>
        <w:ind w:left="1440"/>
        <w:rPr>
          <w:sz w:val="18"/>
        </w:rPr>
      </w:pPr>
    </w:p>
    <w:p w:rsidR="000C0BE7" w:rsidRDefault="000C0BE7" w:rsidP="000C0BE7">
      <w:pPr>
        <w:rPr>
          <w:b/>
        </w:rPr>
      </w:pPr>
      <w:proofErr w:type="spellStart"/>
      <w:r w:rsidRPr="000C0BE7">
        <w:rPr>
          <w:b/>
        </w:rPr>
        <w:t>Charte</w:t>
      </w:r>
      <w:proofErr w:type="spellEnd"/>
      <w:r w:rsidRPr="000C0BE7">
        <w:rPr>
          <w:b/>
        </w:rPr>
        <w:t xml:space="preserve"> </w:t>
      </w:r>
      <w:proofErr w:type="spellStart"/>
      <w:r w:rsidRPr="000C0BE7">
        <w:rPr>
          <w:b/>
        </w:rPr>
        <w:t>canadienne</w:t>
      </w:r>
      <w:proofErr w:type="spellEnd"/>
      <w:r w:rsidRPr="000C0BE7">
        <w:rPr>
          <w:b/>
        </w:rPr>
        <w:t xml:space="preserve"> des droits et </w:t>
      </w:r>
      <w:proofErr w:type="spellStart"/>
      <w:r w:rsidRPr="000C0BE7">
        <w:rPr>
          <w:b/>
        </w:rPr>
        <w:t>libertés</w:t>
      </w:r>
      <w:proofErr w:type="spellEnd"/>
    </w:p>
    <w:p w:rsidR="000C0BE7" w:rsidRPr="000C0BE7" w:rsidRDefault="000C0BE7" w:rsidP="000C0BE7">
      <w:pPr>
        <w:spacing w:after="0"/>
        <w:rPr>
          <w:sz w:val="18"/>
        </w:rPr>
      </w:pPr>
      <w:r w:rsidRPr="000C0BE7">
        <w:rPr>
          <w:sz w:val="18"/>
        </w:rPr>
        <w:lastRenderedPageBreak/>
        <w:t xml:space="preserve">La </w:t>
      </w:r>
      <w:proofErr w:type="spellStart"/>
      <w:r w:rsidRPr="000C0BE7">
        <w:rPr>
          <w:sz w:val="18"/>
        </w:rPr>
        <w:t>Charte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canadienne</w:t>
      </w:r>
      <w:proofErr w:type="spellEnd"/>
      <w:r w:rsidRPr="000C0BE7">
        <w:rPr>
          <w:sz w:val="18"/>
        </w:rPr>
        <w:t xml:space="preserve"> des droits et </w:t>
      </w:r>
      <w:proofErr w:type="spellStart"/>
      <w:r w:rsidRPr="000C0BE7">
        <w:rPr>
          <w:sz w:val="18"/>
        </w:rPr>
        <w:t>libertés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est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une</w:t>
      </w:r>
      <w:proofErr w:type="spellEnd"/>
      <w:r w:rsidRPr="000C0BE7">
        <w:rPr>
          <w:sz w:val="18"/>
        </w:rPr>
        <w:t xml:space="preserve"> des </w:t>
      </w:r>
      <w:proofErr w:type="spellStart"/>
      <w:r w:rsidRPr="000C0BE7">
        <w:rPr>
          <w:sz w:val="18"/>
        </w:rPr>
        <w:t>composantes</w:t>
      </w:r>
      <w:proofErr w:type="spellEnd"/>
      <w:r w:rsidRPr="000C0BE7">
        <w:rPr>
          <w:sz w:val="18"/>
        </w:rPr>
        <w:t xml:space="preserve"> majeure de la </w:t>
      </w:r>
      <w:proofErr w:type="spellStart"/>
      <w:r w:rsidRPr="000C0BE7">
        <w:rPr>
          <w:sz w:val="18"/>
        </w:rPr>
        <w:t>Loi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constitutionnelle</w:t>
      </w:r>
      <w:proofErr w:type="spellEnd"/>
      <w:r w:rsidRPr="000C0BE7">
        <w:rPr>
          <w:sz w:val="18"/>
        </w:rPr>
        <w:t xml:space="preserve"> de 1982, et </w:t>
      </w:r>
      <w:proofErr w:type="spellStart"/>
      <w:r w:rsidRPr="000C0BE7">
        <w:rPr>
          <w:sz w:val="18"/>
        </w:rPr>
        <w:t>elle</w:t>
      </w:r>
      <w:proofErr w:type="spellEnd"/>
      <w:r w:rsidRPr="000C0BE7">
        <w:rPr>
          <w:sz w:val="18"/>
        </w:rPr>
        <w:t xml:space="preserve"> a </w:t>
      </w:r>
      <w:proofErr w:type="spellStart"/>
      <w:r w:rsidRPr="000C0BE7">
        <w:rPr>
          <w:sz w:val="18"/>
        </w:rPr>
        <w:t>donné</w:t>
      </w:r>
      <w:proofErr w:type="spellEnd"/>
      <w:r w:rsidRPr="000C0BE7">
        <w:rPr>
          <w:sz w:val="18"/>
        </w:rPr>
        <w:t xml:space="preserve"> lieu à </w:t>
      </w:r>
      <w:proofErr w:type="spellStart"/>
      <w:r w:rsidRPr="000C0BE7">
        <w:rPr>
          <w:sz w:val="18"/>
        </w:rPr>
        <w:t>d'innombrables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interprétations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judiciaires</w:t>
      </w:r>
      <w:proofErr w:type="spellEnd"/>
      <w:r w:rsidRPr="000C0BE7">
        <w:rPr>
          <w:sz w:val="18"/>
        </w:rPr>
        <w:t xml:space="preserve">. </w:t>
      </w:r>
      <w:proofErr w:type="spellStart"/>
      <w:r w:rsidRPr="000C0BE7">
        <w:rPr>
          <w:sz w:val="18"/>
        </w:rPr>
        <w:t>Vous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retrouverez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dans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notre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ouvrage</w:t>
      </w:r>
      <w:proofErr w:type="spellEnd"/>
      <w:r w:rsidRPr="000C0BE7">
        <w:rPr>
          <w:sz w:val="18"/>
        </w:rPr>
        <w:t xml:space="preserve"> des </w:t>
      </w:r>
      <w:proofErr w:type="spellStart"/>
      <w:r w:rsidRPr="000C0BE7">
        <w:rPr>
          <w:sz w:val="18"/>
        </w:rPr>
        <w:t>milliers</w:t>
      </w:r>
      <w:proofErr w:type="spellEnd"/>
      <w:r w:rsidRPr="000C0BE7">
        <w:rPr>
          <w:sz w:val="18"/>
        </w:rPr>
        <w:t xml:space="preserve"> de </w:t>
      </w:r>
      <w:proofErr w:type="spellStart"/>
      <w:r w:rsidRPr="000C0BE7">
        <w:rPr>
          <w:sz w:val="18"/>
        </w:rPr>
        <w:t>décisions</w:t>
      </w:r>
      <w:proofErr w:type="spellEnd"/>
      <w:r w:rsidRPr="000C0BE7">
        <w:rPr>
          <w:sz w:val="18"/>
        </w:rPr>
        <w:t xml:space="preserve"> et les </w:t>
      </w:r>
      <w:proofErr w:type="spellStart"/>
      <w:r w:rsidRPr="000C0BE7">
        <w:rPr>
          <w:sz w:val="18"/>
        </w:rPr>
        <w:t>arrêts</w:t>
      </w:r>
      <w:proofErr w:type="spellEnd"/>
      <w:r w:rsidRPr="000C0BE7">
        <w:rPr>
          <w:sz w:val="18"/>
        </w:rPr>
        <w:t xml:space="preserve"> les plus </w:t>
      </w:r>
      <w:proofErr w:type="spellStart"/>
      <w:r w:rsidRPr="000C0BE7">
        <w:rPr>
          <w:sz w:val="18"/>
        </w:rPr>
        <w:t>importants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rendus</w:t>
      </w:r>
      <w:proofErr w:type="spellEnd"/>
      <w:r w:rsidRPr="000C0BE7">
        <w:rPr>
          <w:sz w:val="18"/>
        </w:rPr>
        <w:t xml:space="preserve"> par </w:t>
      </w:r>
      <w:proofErr w:type="spellStart"/>
      <w:r w:rsidRPr="000C0BE7">
        <w:rPr>
          <w:sz w:val="18"/>
        </w:rPr>
        <w:t>tous</w:t>
      </w:r>
      <w:proofErr w:type="spellEnd"/>
      <w:r w:rsidRPr="000C0BE7">
        <w:rPr>
          <w:sz w:val="18"/>
        </w:rPr>
        <w:t xml:space="preserve"> les </w:t>
      </w:r>
      <w:proofErr w:type="spellStart"/>
      <w:r w:rsidRPr="000C0BE7">
        <w:rPr>
          <w:sz w:val="18"/>
        </w:rPr>
        <w:t>tribunaux</w:t>
      </w:r>
      <w:proofErr w:type="spellEnd"/>
      <w:r w:rsidRPr="000C0BE7">
        <w:rPr>
          <w:sz w:val="18"/>
        </w:rPr>
        <w:t xml:space="preserve"> du Canada </w:t>
      </w:r>
      <w:proofErr w:type="spellStart"/>
      <w:r w:rsidRPr="000C0BE7">
        <w:rPr>
          <w:sz w:val="18"/>
        </w:rPr>
        <w:t>depuis</w:t>
      </w:r>
      <w:proofErr w:type="spellEnd"/>
      <w:r w:rsidRPr="000C0BE7">
        <w:rPr>
          <w:sz w:val="18"/>
        </w:rPr>
        <w:t xml:space="preserve"> 1991.</w:t>
      </w:r>
    </w:p>
    <w:p w:rsidR="000C0BE7" w:rsidRPr="000C0BE7" w:rsidRDefault="000C0BE7" w:rsidP="000C0BE7">
      <w:pPr>
        <w:spacing w:after="0"/>
        <w:rPr>
          <w:sz w:val="18"/>
        </w:rPr>
      </w:pPr>
    </w:p>
    <w:p w:rsidR="000C0BE7" w:rsidRPr="000C0BE7" w:rsidRDefault="000C0BE7" w:rsidP="000C0BE7">
      <w:pPr>
        <w:spacing w:after="0"/>
        <w:rPr>
          <w:sz w:val="18"/>
        </w:rPr>
      </w:pPr>
      <w:proofErr w:type="spellStart"/>
      <w:r w:rsidRPr="000C0BE7">
        <w:rPr>
          <w:sz w:val="18"/>
        </w:rPr>
        <w:t>Cet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ouvrage</w:t>
      </w:r>
      <w:proofErr w:type="spellEnd"/>
      <w:r w:rsidRPr="000C0BE7">
        <w:rPr>
          <w:sz w:val="18"/>
        </w:rPr>
        <w:t xml:space="preserve"> de </w:t>
      </w:r>
      <w:proofErr w:type="spellStart"/>
      <w:r w:rsidRPr="000C0BE7">
        <w:rPr>
          <w:sz w:val="18"/>
        </w:rPr>
        <w:t>référence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complet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inclut</w:t>
      </w:r>
      <w:proofErr w:type="spellEnd"/>
      <w:r w:rsidRPr="000C0BE7">
        <w:rPr>
          <w:sz w:val="18"/>
        </w:rPr>
        <w:t xml:space="preserve"> la </w:t>
      </w:r>
      <w:proofErr w:type="spellStart"/>
      <w:r w:rsidRPr="000C0BE7">
        <w:rPr>
          <w:sz w:val="18"/>
        </w:rPr>
        <w:t>législation</w:t>
      </w:r>
      <w:proofErr w:type="spellEnd"/>
      <w:r w:rsidRPr="000C0BE7">
        <w:rPr>
          <w:sz w:val="18"/>
        </w:rPr>
        <w:t xml:space="preserve">, des annotations, des </w:t>
      </w:r>
      <w:proofErr w:type="spellStart"/>
      <w:r w:rsidRPr="000C0BE7">
        <w:rPr>
          <w:sz w:val="18"/>
        </w:rPr>
        <w:t>commentaires</w:t>
      </w:r>
      <w:proofErr w:type="spellEnd"/>
      <w:r w:rsidRPr="000C0BE7">
        <w:rPr>
          <w:sz w:val="18"/>
        </w:rPr>
        <w:t xml:space="preserve"> et la jurisprudence </w:t>
      </w:r>
      <w:proofErr w:type="spellStart"/>
      <w:r w:rsidRPr="000C0BE7">
        <w:rPr>
          <w:sz w:val="18"/>
        </w:rPr>
        <w:t>canadienne</w:t>
      </w:r>
      <w:proofErr w:type="spellEnd"/>
      <w:r w:rsidRPr="000C0BE7">
        <w:rPr>
          <w:sz w:val="18"/>
        </w:rPr>
        <w:t xml:space="preserve">. </w:t>
      </w:r>
      <w:proofErr w:type="spellStart"/>
      <w:r w:rsidRPr="000C0BE7">
        <w:rPr>
          <w:sz w:val="18"/>
        </w:rPr>
        <w:t>Grâce</w:t>
      </w:r>
      <w:proofErr w:type="spellEnd"/>
      <w:r w:rsidRPr="000C0BE7">
        <w:rPr>
          <w:sz w:val="18"/>
        </w:rPr>
        <w:t xml:space="preserve"> aux </w:t>
      </w:r>
      <w:proofErr w:type="spellStart"/>
      <w:r w:rsidRPr="000C0BE7">
        <w:rPr>
          <w:sz w:val="18"/>
        </w:rPr>
        <w:t>milliers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d'hyperliens</w:t>
      </w:r>
      <w:proofErr w:type="spellEnd"/>
      <w:r w:rsidRPr="000C0BE7">
        <w:rPr>
          <w:sz w:val="18"/>
        </w:rPr>
        <w:t xml:space="preserve"> de la version </w:t>
      </w:r>
      <w:proofErr w:type="spellStart"/>
      <w:r w:rsidRPr="000C0BE7">
        <w:rPr>
          <w:sz w:val="18"/>
        </w:rPr>
        <w:t>électronique</w:t>
      </w:r>
      <w:proofErr w:type="spellEnd"/>
      <w:r w:rsidRPr="000C0BE7">
        <w:rPr>
          <w:sz w:val="18"/>
        </w:rPr>
        <w:t xml:space="preserve">, </w:t>
      </w:r>
      <w:proofErr w:type="spellStart"/>
      <w:r w:rsidRPr="000C0BE7">
        <w:rPr>
          <w:sz w:val="18"/>
        </w:rPr>
        <w:t>vous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aurez</w:t>
      </w:r>
      <w:proofErr w:type="spellEnd"/>
      <w:r w:rsidRPr="000C0BE7">
        <w:rPr>
          <w:sz w:val="18"/>
        </w:rPr>
        <w:t xml:space="preserve"> à </w:t>
      </w:r>
      <w:proofErr w:type="spellStart"/>
      <w:r w:rsidRPr="000C0BE7">
        <w:rPr>
          <w:sz w:val="18"/>
        </w:rPr>
        <w:t>portée</w:t>
      </w:r>
      <w:proofErr w:type="spellEnd"/>
      <w:r w:rsidRPr="000C0BE7">
        <w:rPr>
          <w:sz w:val="18"/>
        </w:rPr>
        <w:t xml:space="preserve"> de </w:t>
      </w:r>
      <w:proofErr w:type="gramStart"/>
      <w:r w:rsidRPr="000C0BE7">
        <w:rPr>
          <w:sz w:val="18"/>
        </w:rPr>
        <w:t>main :</w:t>
      </w:r>
      <w:proofErr w:type="gramEnd"/>
    </w:p>
    <w:p w:rsidR="000C0BE7" w:rsidRPr="000C0BE7" w:rsidRDefault="000C0BE7" w:rsidP="000C0BE7">
      <w:pPr>
        <w:spacing w:after="0"/>
        <w:rPr>
          <w:sz w:val="18"/>
        </w:rPr>
      </w:pPr>
    </w:p>
    <w:p w:rsidR="000C0BE7" w:rsidRPr="000C0BE7" w:rsidRDefault="000C0BE7" w:rsidP="000C0BE7">
      <w:pPr>
        <w:pStyle w:val="ListParagraph"/>
        <w:numPr>
          <w:ilvl w:val="0"/>
          <w:numId w:val="32"/>
        </w:numPr>
        <w:spacing w:after="0"/>
        <w:rPr>
          <w:sz w:val="18"/>
        </w:rPr>
      </w:pPr>
      <w:r w:rsidRPr="000C0BE7">
        <w:rPr>
          <w:sz w:val="18"/>
        </w:rPr>
        <w:t xml:space="preserve">La </w:t>
      </w:r>
      <w:proofErr w:type="spellStart"/>
      <w:r w:rsidRPr="000C0BE7">
        <w:rPr>
          <w:sz w:val="18"/>
        </w:rPr>
        <w:t>loi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constitutionnelle</w:t>
      </w:r>
      <w:proofErr w:type="spellEnd"/>
      <w:r w:rsidRPr="000C0BE7">
        <w:rPr>
          <w:sz w:val="18"/>
        </w:rPr>
        <w:t xml:space="preserve"> de 1982 et la </w:t>
      </w:r>
      <w:proofErr w:type="spellStart"/>
      <w:proofErr w:type="gramStart"/>
      <w:r w:rsidRPr="000C0BE7">
        <w:rPr>
          <w:sz w:val="18"/>
        </w:rPr>
        <w:t>charte</w:t>
      </w:r>
      <w:proofErr w:type="spellEnd"/>
      <w:r w:rsidRPr="000C0BE7">
        <w:rPr>
          <w:sz w:val="18"/>
        </w:rPr>
        <w:t xml:space="preserve"> :</w:t>
      </w:r>
      <w:proofErr w:type="gramEnd"/>
      <w:r w:rsidRPr="000C0BE7">
        <w:rPr>
          <w:sz w:val="18"/>
        </w:rPr>
        <w:t xml:space="preserve"> les résumés des </w:t>
      </w:r>
      <w:proofErr w:type="spellStart"/>
      <w:r w:rsidRPr="000C0BE7">
        <w:rPr>
          <w:sz w:val="18"/>
        </w:rPr>
        <w:t>derniers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arrêts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d'importance</w:t>
      </w:r>
      <w:proofErr w:type="spellEnd"/>
      <w:r w:rsidRPr="000C0BE7">
        <w:rPr>
          <w:sz w:val="18"/>
        </w:rPr>
        <w:t xml:space="preserve"> des plus </w:t>
      </w:r>
      <w:proofErr w:type="spellStart"/>
      <w:r w:rsidRPr="000C0BE7">
        <w:rPr>
          <w:sz w:val="18"/>
        </w:rPr>
        <w:t>grandes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cours</w:t>
      </w:r>
      <w:proofErr w:type="spellEnd"/>
      <w:r w:rsidRPr="000C0BE7">
        <w:rPr>
          <w:sz w:val="18"/>
        </w:rPr>
        <w:t xml:space="preserve"> du Canada, </w:t>
      </w:r>
      <w:proofErr w:type="spellStart"/>
      <w:r w:rsidRPr="000C0BE7">
        <w:rPr>
          <w:sz w:val="18"/>
        </w:rPr>
        <w:t>incluant</w:t>
      </w:r>
      <w:proofErr w:type="spellEnd"/>
      <w:r w:rsidRPr="000C0BE7">
        <w:rPr>
          <w:sz w:val="18"/>
        </w:rPr>
        <w:t xml:space="preserve"> le Québec. (</w:t>
      </w:r>
      <w:proofErr w:type="spellStart"/>
      <w:r w:rsidRPr="000C0BE7">
        <w:rPr>
          <w:sz w:val="18"/>
        </w:rPr>
        <w:t>Analyse</w:t>
      </w:r>
      <w:proofErr w:type="spellEnd"/>
      <w:r w:rsidRPr="000C0BE7">
        <w:rPr>
          <w:sz w:val="18"/>
        </w:rPr>
        <w:t xml:space="preserve"> de la </w:t>
      </w:r>
      <w:proofErr w:type="spellStart"/>
      <w:r w:rsidRPr="000C0BE7">
        <w:rPr>
          <w:sz w:val="18"/>
        </w:rPr>
        <w:t>charte</w:t>
      </w:r>
      <w:proofErr w:type="spellEnd"/>
      <w:r w:rsidRPr="000C0BE7">
        <w:rPr>
          <w:sz w:val="18"/>
        </w:rPr>
        <w:t xml:space="preserve"> et clause limitative)</w:t>
      </w:r>
    </w:p>
    <w:p w:rsidR="000C0BE7" w:rsidRPr="000C0BE7" w:rsidRDefault="000C0BE7" w:rsidP="000C0BE7">
      <w:pPr>
        <w:pStyle w:val="ListParagraph"/>
        <w:numPr>
          <w:ilvl w:val="0"/>
          <w:numId w:val="32"/>
        </w:numPr>
        <w:spacing w:after="0"/>
        <w:rPr>
          <w:sz w:val="18"/>
        </w:rPr>
      </w:pPr>
      <w:r w:rsidRPr="000C0BE7">
        <w:rPr>
          <w:sz w:val="18"/>
        </w:rPr>
        <w:t xml:space="preserve">Les </w:t>
      </w:r>
      <w:proofErr w:type="spellStart"/>
      <w:r w:rsidRPr="000C0BE7">
        <w:rPr>
          <w:sz w:val="18"/>
        </w:rPr>
        <w:t>libertés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fondamentales</w:t>
      </w:r>
      <w:proofErr w:type="spellEnd"/>
      <w:r w:rsidRPr="000C0BE7">
        <w:rPr>
          <w:sz w:val="18"/>
        </w:rPr>
        <w:t xml:space="preserve"> : </w:t>
      </w:r>
      <w:proofErr w:type="spellStart"/>
      <w:r w:rsidRPr="000C0BE7">
        <w:rPr>
          <w:sz w:val="18"/>
        </w:rPr>
        <w:t>tous</w:t>
      </w:r>
      <w:proofErr w:type="spellEnd"/>
      <w:r w:rsidRPr="000C0BE7">
        <w:rPr>
          <w:sz w:val="18"/>
        </w:rPr>
        <w:t xml:space="preserve"> les </w:t>
      </w:r>
      <w:proofErr w:type="spellStart"/>
      <w:r w:rsidRPr="000C0BE7">
        <w:rPr>
          <w:sz w:val="18"/>
        </w:rPr>
        <w:t>éléments</w:t>
      </w:r>
      <w:proofErr w:type="spellEnd"/>
      <w:r w:rsidRPr="000C0BE7">
        <w:rPr>
          <w:sz w:val="18"/>
        </w:rPr>
        <w:t xml:space="preserve"> de discrimination que </w:t>
      </w:r>
      <w:proofErr w:type="spellStart"/>
      <w:r w:rsidRPr="000C0BE7">
        <w:rPr>
          <w:sz w:val="18"/>
        </w:rPr>
        <w:t>chacun</w:t>
      </w:r>
      <w:proofErr w:type="spellEnd"/>
      <w:r w:rsidRPr="000C0BE7">
        <w:rPr>
          <w:sz w:val="18"/>
        </w:rPr>
        <w:t xml:space="preserve"> des </w:t>
      </w:r>
      <w:proofErr w:type="spellStart"/>
      <w:r w:rsidRPr="000C0BE7">
        <w:rPr>
          <w:sz w:val="18"/>
        </w:rPr>
        <w:t>employeurs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doit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nécessairement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connaître</w:t>
      </w:r>
      <w:proofErr w:type="spellEnd"/>
    </w:p>
    <w:p w:rsidR="000C0BE7" w:rsidRPr="000C0BE7" w:rsidRDefault="000C0BE7" w:rsidP="000C0BE7">
      <w:pPr>
        <w:pStyle w:val="ListParagraph"/>
        <w:numPr>
          <w:ilvl w:val="0"/>
          <w:numId w:val="32"/>
        </w:numPr>
        <w:spacing w:after="0"/>
        <w:rPr>
          <w:sz w:val="18"/>
        </w:rPr>
      </w:pPr>
      <w:r w:rsidRPr="000C0BE7">
        <w:rPr>
          <w:sz w:val="18"/>
        </w:rPr>
        <w:t xml:space="preserve">Les droits </w:t>
      </w:r>
      <w:proofErr w:type="spellStart"/>
      <w:r w:rsidRPr="000C0BE7">
        <w:rPr>
          <w:sz w:val="18"/>
        </w:rPr>
        <w:t>fondamentaux</w:t>
      </w:r>
      <w:proofErr w:type="spellEnd"/>
      <w:r w:rsidRPr="000C0BE7">
        <w:rPr>
          <w:sz w:val="18"/>
        </w:rPr>
        <w:t xml:space="preserve"> et droits </w:t>
      </w:r>
      <w:proofErr w:type="spellStart"/>
      <w:r w:rsidRPr="000C0BE7">
        <w:rPr>
          <w:sz w:val="18"/>
        </w:rPr>
        <w:t>particuliers</w:t>
      </w:r>
      <w:proofErr w:type="spellEnd"/>
      <w:r w:rsidRPr="000C0BE7">
        <w:rPr>
          <w:sz w:val="18"/>
        </w:rPr>
        <w:t xml:space="preserve"> : quoi faire </w:t>
      </w:r>
      <w:proofErr w:type="spellStart"/>
      <w:r w:rsidRPr="000C0BE7">
        <w:rPr>
          <w:sz w:val="18"/>
        </w:rPr>
        <w:t>dans</w:t>
      </w:r>
      <w:proofErr w:type="spellEnd"/>
      <w:r w:rsidRPr="000C0BE7">
        <w:rPr>
          <w:sz w:val="18"/>
        </w:rPr>
        <w:t xml:space="preserve"> le </w:t>
      </w:r>
      <w:proofErr w:type="spellStart"/>
      <w:r w:rsidRPr="000C0BE7">
        <w:rPr>
          <w:sz w:val="18"/>
        </w:rPr>
        <w:t>cas</w:t>
      </w:r>
      <w:proofErr w:type="spellEnd"/>
      <w:r w:rsidRPr="000C0BE7">
        <w:rPr>
          <w:sz w:val="18"/>
        </w:rPr>
        <w:t xml:space="preserve"> de non-respect des droits </w:t>
      </w:r>
      <w:proofErr w:type="spellStart"/>
      <w:r w:rsidRPr="000C0BE7">
        <w:rPr>
          <w:sz w:val="18"/>
        </w:rPr>
        <w:t>fondamentaux</w:t>
      </w:r>
      <w:proofErr w:type="spellEnd"/>
    </w:p>
    <w:p w:rsidR="000C0BE7" w:rsidRPr="000C0BE7" w:rsidRDefault="000C0BE7" w:rsidP="000C0BE7">
      <w:pPr>
        <w:pStyle w:val="ListParagraph"/>
        <w:numPr>
          <w:ilvl w:val="0"/>
          <w:numId w:val="32"/>
        </w:numPr>
        <w:spacing w:after="0"/>
        <w:rPr>
          <w:sz w:val="18"/>
        </w:rPr>
      </w:pPr>
      <w:r w:rsidRPr="000C0BE7">
        <w:rPr>
          <w:sz w:val="18"/>
        </w:rPr>
        <w:t xml:space="preserve">Les dispositions </w:t>
      </w:r>
      <w:proofErr w:type="spellStart"/>
      <w:r w:rsidRPr="000C0BE7">
        <w:rPr>
          <w:sz w:val="18"/>
        </w:rPr>
        <w:t>interprétatives</w:t>
      </w:r>
      <w:proofErr w:type="spellEnd"/>
      <w:r w:rsidRPr="000C0BE7">
        <w:rPr>
          <w:sz w:val="18"/>
        </w:rPr>
        <w:t xml:space="preserve"> et </w:t>
      </w:r>
      <w:proofErr w:type="spellStart"/>
      <w:r w:rsidRPr="000C0BE7">
        <w:rPr>
          <w:sz w:val="18"/>
        </w:rPr>
        <w:t>protectrices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garanties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juridiques</w:t>
      </w:r>
      <w:proofErr w:type="spellEnd"/>
      <w:r w:rsidRPr="000C0BE7">
        <w:rPr>
          <w:sz w:val="18"/>
        </w:rPr>
        <w:t xml:space="preserve"> : </w:t>
      </w:r>
      <w:proofErr w:type="spellStart"/>
      <w:r w:rsidRPr="000C0BE7">
        <w:rPr>
          <w:sz w:val="18"/>
        </w:rPr>
        <w:t>quels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sont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ces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libertés</w:t>
      </w:r>
      <w:proofErr w:type="spellEnd"/>
      <w:r w:rsidRPr="000C0BE7">
        <w:rPr>
          <w:sz w:val="18"/>
        </w:rPr>
        <w:t xml:space="preserve"> et droits </w:t>
      </w:r>
      <w:proofErr w:type="spellStart"/>
      <w:r w:rsidRPr="000C0BE7">
        <w:rPr>
          <w:sz w:val="18"/>
        </w:rPr>
        <w:t>fondamentaux</w:t>
      </w:r>
      <w:proofErr w:type="spellEnd"/>
    </w:p>
    <w:p w:rsidR="000C0BE7" w:rsidRDefault="000C0BE7" w:rsidP="000C0BE7">
      <w:pPr>
        <w:pStyle w:val="ListParagraph"/>
        <w:numPr>
          <w:ilvl w:val="0"/>
          <w:numId w:val="32"/>
        </w:numPr>
        <w:spacing w:after="0"/>
        <w:rPr>
          <w:b/>
        </w:rPr>
      </w:pPr>
      <w:r w:rsidRPr="000C0BE7">
        <w:rPr>
          <w:sz w:val="18"/>
        </w:rPr>
        <w:t xml:space="preserve">Les </w:t>
      </w:r>
      <w:proofErr w:type="spellStart"/>
      <w:r w:rsidRPr="000C0BE7">
        <w:rPr>
          <w:sz w:val="18"/>
        </w:rPr>
        <w:t>recours</w:t>
      </w:r>
      <w:proofErr w:type="spellEnd"/>
      <w:r w:rsidRPr="000C0BE7">
        <w:rPr>
          <w:sz w:val="18"/>
        </w:rPr>
        <w:t xml:space="preserve"> sous la </w:t>
      </w:r>
      <w:proofErr w:type="spellStart"/>
      <w:r w:rsidRPr="000C0BE7">
        <w:rPr>
          <w:sz w:val="18"/>
        </w:rPr>
        <w:t>charte</w:t>
      </w:r>
      <w:proofErr w:type="spellEnd"/>
      <w:r w:rsidRPr="000C0BE7">
        <w:rPr>
          <w:sz w:val="18"/>
        </w:rPr>
        <w:t xml:space="preserve"> et la </w:t>
      </w:r>
      <w:proofErr w:type="spellStart"/>
      <w:r w:rsidRPr="000C0BE7">
        <w:rPr>
          <w:sz w:val="18"/>
        </w:rPr>
        <w:t>loi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constitutionnelle</w:t>
      </w:r>
      <w:proofErr w:type="spellEnd"/>
      <w:r w:rsidRPr="000C0BE7">
        <w:rPr>
          <w:sz w:val="18"/>
        </w:rPr>
        <w:t xml:space="preserve"> de 1982 : </w:t>
      </w:r>
      <w:proofErr w:type="spellStart"/>
      <w:r w:rsidRPr="000C0BE7">
        <w:rPr>
          <w:sz w:val="18"/>
        </w:rPr>
        <w:t>l'analyse</w:t>
      </w:r>
      <w:proofErr w:type="spellEnd"/>
      <w:r w:rsidRPr="000C0BE7">
        <w:rPr>
          <w:sz w:val="18"/>
        </w:rPr>
        <w:t xml:space="preserve"> des </w:t>
      </w:r>
      <w:proofErr w:type="spellStart"/>
      <w:r w:rsidRPr="000C0BE7">
        <w:rPr>
          <w:sz w:val="18"/>
        </w:rPr>
        <w:t>décisions</w:t>
      </w:r>
      <w:proofErr w:type="spellEnd"/>
      <w:r w:rsidRPr="000C0BE7">
        <w:rPr>
          <w:sz w:val="18"/>
        </w:rPr>
        <w:t xml:space="preserve"> </w:t>
      </w:r>
      <w:r>
        <w:rPr>
          <w:sz w:val="18"/>
        </w:rPr>
        <w:t>determinants</w:t>
      </w:r>
    </w:p>
    <w:p w:rsidR="000C0BE7" w:rsidRDefault="000C0BE7" w:rsidP="000C0BE7">
      <w:pPr>
        <w:spacing w:after="0"/>
        <w:rPr>
          <w:b/>
        </w:rPr>
      </w:pPr>
    </w:p>
    <w:p w:rsidR="000C0BE7" w:rsidRDefault="000C0BE7" w:rsidP="000C0BE7">
      <w:pPr>
        <w:spacing w:after="0"/>
        <w:rPr>
          <w:b/>
        </w:rPr>
      </w:pPr>
      <w:r w:rsidRPr="000C0BE7">
        <w:rPr>
          <w:b/>
        </w:rPr>
        <w:t xml:space="preserve">Droits et </w:t>
      </w:r>
      <w:proofErr w:type="spellStart"/>
      <w:r w:rsidRPr="000C0BE7">
        <w:rPr>
          <w:b/>
        </w:rPr>
        <w:t>libertés</w:t>
      </w:r>
      <w:proofErr w:type="spellEnd"/>
      <w:r w:rsidRPr="000C0BE7">
        <w:rPr>
          <w:b/>
        </w:rPr>
        <w:t xml:space="preserve"> de la </w:t>
      </w:r>
      <w:proofErr w:type="spellStart"/>
      <w:r w:rsidRPr="000C0BE7">
        <w:rPr>
          <w:b/>
        </w:rPr>
        <w:t>personne</w:t>
      </w:r>
      <w:proofErr w:type="spellEnd"/>
      <w:r w:rsidRPr="000C0BE7">
        <w:rPr>
          <w:b/>
        </w:rPr>
        <w:t xml:space="preserve"> </w:t>
      </w:r>
      <w:proofErr w:type="spellStart"/>
      <w:r w:rsidRPr="000C0BE7">
        <w:rPr>
          <w:b/>
        </w:rPr>
        <w:t>en</w:t>
      </w:r>
      <w:proofErr w:type="spellEnd"/>
      <w:r w:rsidRPr="000C0BE7">
        <w:rPr>
          <w:b/>
        </w:rPr>
        <w:t xml:space="preserve"> milieu de travail</w:t>
      </w:r>
    </w:p>
    <w:p w:rsidR="000C0BE7" w:rsidRPr="000C0BE7" w:rsidRDefault="000C0BE7" w:rsidP="000C0BE7">
      <w:pPr>
        <w:spacing w:after="0"/>
        <w:rPr>
          <w:sz w:val="18"/>
        </w:rPr>
      </w:pPr>
      <w:proofErr w:type="spellStart"/>
      <w:r w:rsidRPr="000C0BE7">
        <w:rPr>
          <w:sz w:val="18"/>
        </w:rPr>
        <w:t>Cet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ouvrage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constitue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une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analyse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en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profondeur</w:t>
      </w:r>
      <w:proofErr w:type="spellEnd"/>
      <w:r w:rsidRPr="000C0BE7">
        <w:rPr>
          <w:sz w:val="18"/>
        </w:rPr>
        <w:t xml:space="preserve"> qui </w:t>
      </w:r>
      <w:proofErr w:type="spellStart"/>
      <w:r w:rsidRPr="000C0BE7">
        <w:rPr>
          <w:sz w:val="18"/>
        </w:rPr>
        <w:t>porte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essentiellement</w:t>
      </w:r>
      <w:proofErr w:type="spellEnd"/>
      <w:r w:rsidRPr="000C0BE7">
        <w:rPr>
          <w:sz w:val="18"/>
        </w:rPr>
        <w:t xml:space="preserve"> sur </w:t>
      </w:r>
      <w:proofErr w:type="spellStart"/>
      <w:r w:rsidRPr="000C0BE7">
        <w:rPr>
          <w:sz w:val="18"/>
        </w:rPr>
        <w:t>l'interprétation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jurisprudentielle</w:t>
      </w:r>
      <w:proofErr w:type="spellEnd"/>
      <w:r w:rsidRPr="000C0BE7">
        <w:rPr>
          <w:sz w:val="18"/>
        </w:rPr>
        <w:t xml:space="preserve"> des droits et </w:t>
      </w:r>
      <w:proofErr w:type="spellStart"/>
      <w:r w:rsidRPr="000C0BE7">
        <w:rPr>
          <w:sz w:val="18"/>
        </w:rPr>
        <w:t>libertés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fondamentales</w:t>
      </w:r>
      <w:proofErr w:type="spellEnd"/>
      <w:r w:rsidRPr="000C0BE7">
        <w:rPr>
          <w:sz w:val="18"/>
        </w:rPr>
        <w:t xml:space="preserve"> de la </w:t>
      </w:r>
      <w:proofErr w:type="spellStart"/>
      <w:r w:rsidRPr="000C0BE7">
        <w:rPr>
          <w:sz w:val="18"/>
        </w:rPr>
        <w:t>personne</w:t>
      </w:r>
      <w:proofErr w:type="spellEnd"/>
      <w:r w:rsidRPr="000C0BE7">
        <w:rPr>
          <w:sz w:val="18"/>
        </w:rPr>
        <w:t xml:space="preserve">, </w:t>
      </w:r>
      <w:proofErr w:type="spellStart"/>
      <w:r w:rsidRPr="000C0BE7">
        <w:rPr>
          <w:sz w:val="18"/>
        </w:rPr>
        <w:t>dans</w:t>
      </w:r>
      <w:proofErr w:type="spellEnd"/>
      <w:r w:rsidRPr="000C0BE7">
        <w:rPr>
          <w:sz w:val="18"/>
        </w:rPr>
        <w:t xml:space="preserve"> le </w:t>
      </w:r>
      <w:proofErr w:type="spellStart"/>
      <w:proofErr w:type="gramStart"/>
      <w:r w:rsidRPr="000C0BE7">
        <w:rPr>
          <w:sz w:val="18"/>
        </w:rPr>
        <w:t>contexte</w:t>
      </w:r>
      <w:proofErr w:type="spellEnd"/>
      <w:r w:rsidRPr="000C0BE7">
        <w:rPr>
          <w:sz w:val="18"/>
        </w:rPr>
        <w:t xml:space="preserve">  </w:t>
      </w:r>
      <w:proofErr w:type="spellStart"/>
      <w:r w:rsidRPr="000C0BE7">
        <w:rPr>
          <w:sz w:val="18"/>
        </w:rPr>
        <w:t>bien</w:t>
      </w:r>
      <w:proofErr w:type="spellEnd"/>
      <w:proofErr w:type="gram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particulier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d'une</w:t>
      </w:r>
      <w:proofErr w:type="spellEnd"/>
      <w:r w:rsidRPr="000C0BE7">
        <w:rPr>
          <w:sz w:val="18"/>
        </w:rPr>
        <w:t xml:space="preserve"> relation </w:t>
      </w:r>
      <w:proofErr w:type="spellStart"/>
      <w:r w:rsidRPr="000C0BE7">
        <w:rPr>
          <w:sz w:val="18"/>
        </w:rPr>
        <w:t>employeur-salarié</w:t>
      </w:r>
      <w:proofErr w:type="spellEnd"/>
    </w:p>
    <w:p w:rsidR="000C0BE7" w:rsidRPr="000C0BE7" w:rsidRDefault="000C0BE7" w:rsidP="000C0BE7">
      <w:pPr>
        <w:spacing w:after="0"/>
        <w:rPr>
          <w:sz w:val="18"/>
        </w:rPr>
      </w:pPr>
    </w:p>
    <w:p w:rsidR="000C0BE7" w:rsidRPr="000C0BE7" w:rsidRDefault="000C0BE7" w:rsidP="000C0BE7">
      <w:pPr>
        <w:spacing w:after="0"/>
        <w:rPr>
          <w:sz w:val="18"/>
        </w:rPr>
      </w:pPr>
      <w:r w:rsidRPr="000C0BE7">
        <w:rPr>
          <w:sz w:val="18"/>
        </w:rPr>
        <w:t xml:space="preserve">Un </w:t>
      </w:r>
      <w:proofErr w:type="spellStart"/>
      <w:r w:rsidRPr="000C0BE7">
        <w:rPr>
          <w:sz w:val="18"/>
        </w:rPr>
        <w:t>ouvrage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complet</w:t>
      </w:r>
      <w:proofErr w:type="spellEnd"/>
      <w:r w:rsidRPr="000C0BE7">
        <w:rPr>
          <w:sz w:val="18"/>
        </w:rPr>
        <w:t xml:space="preserve"> qui </w:t>
      </w:r>
      <w:proofErr w:type="spellStart"/>
      <w:r w:rsidRPr="000C0BE7">
        <w:rPr>
          <w:sz w:val="18"/>
        </w:rPr>
        <w:t>présente</w:t>
      </w:r>
      <w:proofErr w:type="spellEnd"/>
      <w:r w:rsidRPr="000C0BE7">
        <w:rPr>
          <w:sz w:val="18"/>
        </w:rPr>
        <w:t xml:space="preserve"> les </w:t>
      </w:r>
      <w:proofErr w:type="spellStart"/>
      <w:r w:rsidRPr="000C0BE7">
        <w:rPr>
          <w:sz w:val="18"/>
        </w:rPr>
        <w:t>différentes</w:t>
      </w:r>
      <w:proofErr w:type="spellEnd"/>
      <w:r w:rsidRPr="000C0BE7">
        <w:rPr>
          <w:sz w:val="18"/>
        </w:rPr>
        <w:t xml:space="preserve"> sources </w:t>
      </w:r>
      <w:proofErr w:type="spellStart"/>
      <w:r w:rsidRPr="000C0BE7">
        <w:rPr>
          <w:sz w:val="18"/>
        </w:rPr>
        <w:t>applicables</w:t>
      </w:r>
      <w:proofErr w:type="spellEnd"/>
      <w:r w:rsidRPr="000C0BE7">
        <w:rPr>
          <w:sz w:val="18"/>
        </w:rPr>
        <w:t xml:space="preserve">, </w:t>
      </w:r>
      <w:proofErr w:type="spellStart"/>
      <w:r w:rsidRPr="000C0BE7">
        <w:rPr>
          <w:sz w:val="18"/>
        </w:rPr>
        <w:t>analyse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chacune</w:t>
      </w:r>
      <w:proofErr w:type="spellEnd"/>
      <w:r w:rsidRPr="000C0BE7">
        <w:rPr>
          <w:sz w:val="18"/>
        </w:rPr>
        <w:t xml:space="preserve"> des </w:t>
      </w:r>
      <w:proofErr w:type="spellStart"/>
      <w:r w:rsidRPr="000C0BE7">
        <w:rPr>
          <w:sz w:val="18"/>
        </w:rPr>
        <w:t>libertés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fondamentales</w:t>
      </w:r>
      <w:proofErr w:type="spellEnd"/>
      <w:r w:rsidRPr="000C0BE7">
        <w:rPr>
          <w:sz w:val="18"/>
        </w:rPr>
        <w:t xml:space="preserve"> et des droits </w:t>
      </w:r>
      <w:proofErr w:type="spellStart"/>
      <w:r w:rsidRPr="000C0BE7">
        <w:rPr>
          <w:sz w:val="18"/>
        </w:rPr>
        <w:t>fondamentaux</w:t>
      </w:r>
      <w:proofErr w:type="spellEnd"/>
      <w:r w:rsidRPr="000C0BE7">
        <w:rPr>
          <w:sz w:val="18"/>
        </w:rPr>
        <w:t xml:space="preserve"> de la </w:t>
      </w:r>
      <w:proofErr w:type="spellStart"/>
      <w:r w:rsidRPr="000C0BE7">
        <w:rPr>
          <w:sz w:val="18"/>
        </w:rPr>
        <w:t>personne</w:t>
      </w:r>
      <w:proofErr w:type="spellEnd"/>
      <w:r w:rsidRPr="000C0BE7">
        <w:rPr>
          <w:sz w:val="18"/>
        </w:rPr>
        <w:t xml:space="preserve">, de </w:t>
      </w:r>
      <w:proofErr w:type="spellStart"/>
      <w:r w:rsidRPr="000C0BE7">
        <w:rPr>
          <w:sz w:val="18"/>
        </w:rPr>
        <w:t>même</w:t>
      </w:r>
      <w:proofErr w:type="spellEnd"/>
      <w:r w:rsidRPr="000C0BE7">
        <w:rPr>
          <w:sz w:val="18"/>
        </w:rPr>
        <w:t xml:space="preserve"> que les </w:t>
      </w:r>
      <w:proofErr w:type="spellStart"/>
      <w:r w:rsidRPr="000C0BE7">
        <w:rPr>
          <w:sz w:val="18"/>
        </w:rPr>
        <w:t>principaux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recours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offerts</w:t>
      </w:r>
      <w:proofErr w:type="spellEnd"/>
      <w:r w:rsidRPr="000C0BE7">
        <w:rPr>
          <w:sz w:val="18"/>
        </w:rPr>
        <w:t xml:space="preserve"> par </w:t>
      </w:r>
      <w:proofErr w:type="spellStart"/>
      <w:r w:rsidRPr="000C0BE7">
        <w:rPr>
          <w:sz w:val="18"/>
        </w:rPr>
        <w:t>chacun</w:t>
      </w:r>
      <w:proofErr w:type="spellEnd"/>
      <w:r w:rsidRPr="000C0BE7">
        <w:rPr>
          <w:sz w:val="18"/>
        </w:rPr>
        <w:t xml:space="preserve"> des </w:t>
      </w:r>
      <w:proofErr w:type="spellStart"/>
      <w:r w:rsidRPr="000C0BE7">
        <w:rPr>
          <w:sz w:val="18"/>
        </w:rPr>
        <w:t>textes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législatifs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applicables</w:t>
      </w:r>
      <w:proofErr w:type="spellEnd"/>
      <w:r w:rsidRPr="000C0BE7">
        <w:rPr>
          <w:sz w:val="18"/>
        </w:rPr>
        <w:t xml:space="preserve">. </w:t>
      </w:r>
      <w:proofErr w:type="spellStart"/>
      <w:r w:rsidRPr="000C0BE7">
        <w:rPr>
          <w:sz w:val="18"/>
        </w:rPr>
        <w:t>En</w:t>
      </w:r>
      <w:proofErr w:type="spellEnd"/>
      <w:r w:rsidRPr="000C0BE7">
        <w:rPr>
          <w:sz w:val="18"/>
        </w:rPr>
        <w:t xml:space="preserve"> plus des </w:t>
      </w:r>
      <w:proofErr w:type="spellStart"/>
      <w:r w:rsidRPr="000C0BE7">
        <w:rPr>
          <w:sz w:val="18"/>
        </w:rPr>
        <w:t>textes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législatifs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pertinents</w:t>
      </w:r>
      <w:proofErr w:type="spellEnd"/>
      <w:r w:rsidRPr="000C0BE7">
        <w:rPr>
          <w:sz w:val="18"/>
        </w:rPr>
        <w:t xml:space="preserve">, </w:t>
      </w:r>
      <w:proofErr w:type="spellStart"/>
      <w:r w:rsidRPr="000C0BE7">
        <w:rPr>
          <w:sz w:val="18"/>
        </w:rPr>
        <w:t>vous</w:t>
      </w:r>
      <w:proofErr w:type="spellEnd"/>
      <w:r w:rsidRPr="000C0BE7">
        <w:rPr>
          <w:sz w:val="18"/>
        </w:rPr>
        <w:t xml:space="preserve"> y </w:t>
      </w:r>
      <w:proofErr w:type="spellStart"/>
      <w:r w:rsidRPr="000C0BE7">
        <w:rPr>
          <w:sz w:val="18"/>
        </w:rPr>
        <w:t>trouverez</w:t>
      </w:r>
      <w:proofErr w:type="spellEnd"/>
      <w:r w:rsidRPr="000C0BE7">
        <w:rPr>
          <w:sz w:val="18"/>
        </w:rPr>
        <w:t xml:space="preserve"> un tableau des </w:t>
      </w:r>
      <w:proofErr w:type="spellStart"/>
      <w:r w:rsidRPr="000C0BE7">
        <w:rPr>
          <w:sz w:val="18"/>
        </w:rPr>
        <w:t>indemnités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accordées</w:t>
      </w:r>
      <w:proofErr w:type="spellEnd"/>
      <w:r w:rsidRPr="000C0BE7">
        <w:rPr>
          <w:sz w:val="18"/>
        </w:rPr>
        <w:t xml:space="preserve"> par les </w:t>
      </w:r>
      <w:proofErr w:type="spellStart"/>
      <w:r w:rsidRPr="000C0BE7">
        <w:rPr>
          <w:sz w:val="18"/>
        </w:rPr>
        <w:t>tribunaux</w:t>
      </w:r>
      <w:proofErr w:type="spellEnd"/>
      <w:r w:rsidRPr="000C0BE7">
        <w:rPr>
          <w:sz w:val="18"/>
        </w:rPr>
        <w:t>.</w:t>
      </w:r>
    </w:p>
    <w:p w:rsidR="000C0BE7" w:rsidRPr="000C0BE7" w:rsidRDefault="000C0BE7" w:rsidP="000C0BE7">
      <w:pPr>
        <w:spacing w:after="0"/>
        <w:rPr>
          <w:sz w:val="18"/>
        </w:rPr>
      </w:pPr>
    </w:p>
    <w:p w:rsidR="000C0BE7" w:rsidRPr="000C0BE7" w:rsidRDefault="000C0BE7" w:rsidP="000C0BE7">
      <w:pPr>
        <w:spacing w:after="0"/>
        <w:rPr>
          <w:sz w:val="18"/>
        </w:rPr>
      </w:pPr>
      <w:proofErr w:type="spellStart"/>
      <w:r w:rsidRPr="000C0BE7">
        <w:rPr>
          <w:sz w:val="18"/>
        </w:rPr>
        <w:t>L'abonnement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inclut</w:t>
      </w:r>
      <w:proofErr w:type="spellEnd"/>
      <w:r w:rsidRPr="000C0BE7">
        <w:rPr>
          <w:sz w:val="18"/>
        </w:rPr>
        <w:t xml:space="preserve"> un bulletin </w:t>
      </w:r>
      <w:proofErr w:type="spellStart"/>
      <w:r w:rsidRPr="000C0BE7">
        <w:rPr>
          <w:sz w:val="18"/>
        </w:rPr>
        <w:t>mensuel</w:t>
      </w:r>
      <w:proofErr w:type="spellEnd"/>
      <w:r w:rsidRPr="000C0BE7">
        <w:rPr>
          <w:sz w:val="18"/>
        </w:rPr>
        <w:t xml:space="preserve"> qui </w:t>
      </w:r>
      <w:proofErr w:type="spellStart"/>
      <w:r w:rsidRPr="000C0BE7">
        <w:rPr>
          <w:sz w:val="18"/>
        </w:rPr>
        <w:t>vous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permet</w:t>
      </w:r>
      <w:proofErr w:type="spellEnd"/>
      <w:r w:rsidRPr="000C0BE7">
        <w:rPr>
          <w:sz w:val="18"/>
        </w:rPr>
        <w:t xml:space="preserve"> de </w:t>
      </w:r>
      <w:proofErr w:type="spellStart"/>
      <w:r w:rsidRPr="000C0BE7">
        <w:rPr>
          <w:sz w:val="18"/>
        </w:rPr>
        <w:t>suivre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l'évolution</w:t>
      </w:r>
      <w:proofErr w:type="spellEnd"/>
      <w:r w:rsidRPr="000C0BE7">
        <w:rPr>
          <w:sz w:val="18"/>
        </w:rPr>
        <w:t xml:space="preserve"> du monde de </w:t>
      </w:r>
      <w:proofErr w:type="spellStart"/>
      <w:r w:rsidRPr="000C0BE7">
        <w:rPr>
          <w:sz w:val="18"/>
        </w:rPr>
        <w:t>l'emploi</w:t>
      </w:r>
      <w:proofErr w:type="spellEnd"/>
      <w:r w:rsidRPr="000C0BE7">
        <w:rPr>
          <w:sz w:val="18"/>
        </w:rPr>
        <w:t xml:space="preserve"> et du travail.</w:t>
      </w:r>
    </w:p>
    <w:p w:rsidR="000C0BE7" w:rsidRPr="000C0BE7" w:rsidRDefault="000C0BE7" w:rsidP="000C0BE7">
      <w:pPr>
        <w:spacing w:after="0"/>
        <w:rPr>
          <w:sz w:val="18"/>
        </w:rPr>
      </w:pPr>
    </w:p>
    <w:p w:rsidR="000C0BE7" w:rsidRPr="000C0BE7" w:rsidRDefault="000C0BE7" w:rsidP="000C0BE7">
      <w:pPr>
        <w:spacing w:after="0"/>
        <w:rPr>
          <w:sz w:val="18"/>
        </w:rPr>
      </w:pPr>
      <w:proofErr w:type="spellStart"/>
      <w:r w:rsidRPr="000C0BE7">
        <w:rPr>
          <w:sz w:val="18"/>
        </w:rPr>
        <w:t>Vous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retrouverez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parmi</w:t>
      </w:r>
      <w:proofErr w:type="spellEnd"/>
      <w:r w:rsidRPr="000C0BE7">
        <w:rPr>
          <w:sz w:val="18"/>
        </w:rPr>
        <w:t xml:space="preserve"> les </w:t>
      </w:r>
      <w:proofErr w:type="spellStart"/>
      <w:r w:rsidRPr="000C0BE7">
        <w:rPr>
          <w:sz w:val="18"/>
        </w:rPr>
        <w:t>thématiques</w:t>
      </w:r>
      <w:proofErr w:type="spellEnd"/>
      <w:r w:rsidRPr="000C0BE7">
        <w:rPr>
          <w:sz w:val="18"/>
        </w:rPr>
        <w:t xml:space="preserve"> </w:t>
      </w:r>
      <w:proofErr w:type="spellStart"/>
      <w:proofErr w:type="gramStart"/>
      <w:r w:rsidRPr="000C0BE7">
        <w:rPr>
          <w:sz w:val="18"/>
        </w:rPr>
        <w:t>abordées</w:t>
      </w:r>
      <w:proofErr w:type="spellEnd"/>
      <w:r w:rsidRPr="000C0BE7">
        <w:rPr>
          <w:sz w:val="18"/>
        </w:rPr>
        <w:t xml:space="preserve"> :</w:t>
      </w:r>
      <w:proofErr w:type="gramEnd"/>
    </w:p>
    <w:p w:rsidR="000C0BE7" w:rsidRPr="000C0BE7" w:rsidRDefault="000C0BE7" w:rsidP="000C0BE7">
      <w:pPr>
        <w:spacing w:after="0"/>
        <w:rPr>
          <w:sz w:val="18"/>
        </w:rPr>
      </w:pPr>
    </w:p>
    <w:p w:rsidR="000C0BE7" w:rsidRPr="000C0BE7" w:rsidRDefault="000C0BE7" w:rsidP="000C0BE7">
      <w:pPr>
        <w:pStyle w:val="ListParagraph"/>
        <w:numPr>
          <w:ilvl w:val="0"/>
          <w:numId w:val="33"/>
        </w:numPr>
        <w:spacing w:after="0"/>
        <w:rPr>
          <w:sz w:val="18"/>
        </w:rPr>
      </w:pPr>
      <w:r w:rsidRPr="000C0BE7">
        <w:rPr>
          <w:sz w:val="18"/>
        </w:rPr>
        <w:t xml:space="preserve">La </w:t>
      </w:r>
      <w:proofErr w:type="spellStart"/>
      <w:r w:rsidRPr="000C0BE7">
        <w:rPr>
          <w:sz w:val="18"/>
        </w:rPr>
        <w:t>liberté</w:t>
      </w:r>
      <w:proofErr w:type="spellEnd"/>
      <w:r w:rsidRPr="000C0BE7">
        <w:rPr>
          <w:sz w:val="18"/>
        </w:rPr>
        <w:t xml:space="preserve"> de conscience et de religion</w:t>
      </w:r>
    </w:p>
    <w:p w:rsidR="000C0BE7" w:rsidRPr="000C0BE7" w:rsidRDefault="000C0BE7" w:rsidP="000C0BE7">
      <w:pPr>
        <w:pStyle w:val="ListParagraph"/>
        <w:numPr>
          <w:ilvl w:val="0"/>
          <w:numId w:val="33"/>
        </w:numPr>
        <w:spacing w:after="0"/>
        <w:rPr>
          <w:sz w:val="18"/>
        </w:rPr>
      </w:pPr>
      <w:r w:rsidRPr="000C0BE7">
        <w:rPr>
          <w:sz w:val="18"/>
        </w:rPr>
        <w:t xml:space="preserve">La </w:t>
      </w:r>
      <w:proofErr w:type="spellStart"/>
      <w:r w:rsidRPr="000C0BE7">
        <w:rPr>
          <w:sz w:val="18"/>
        </w:rPr>
        <w:t>liberté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d'opinion</w:t>
      </w:r>
      <w:proofErr w:type="spellEnd"/>
      <w:r w:rsidRPr="000C0BE7">
        <w:rPr>
          <w:sz w:val="18"/>
        </w:rPr>
        <w:t xml:space="preserve"> et </w:t>
      </w:r>
      <w:proofErr w:type="spellStart"/>
      <w:r w:rsidRPr="000C0BE7">
        <w:rPr>
          <w:sz w:val="18"/>
        </w:rPr>
        <w:t>d'expression</w:t>
      </w:r>
      <w:proofErr w:type="spellEnd"/>
    </w:p>
    <w:p w:rsidR="000C0BE7" w:rsidRPr="000C0BE7" w:rsidRDefault="000C0BE7" w:rsidP="000C0BE7">
      <w:pPr>
        <w:pStyle w:val="ListParagraph"/>
        <w:numPr>
          <w:ilvl w:val="0"/>
          <w:numId w:val="33"/>
        </w:numPr>
        <w:spacing w:after="0"/>
        <w:rPr>
          <w:sz w:val="18"/>
        </w:rPr>
      </w:pPr>
      <w:r w:rsidRPr="000C0BE7">
        <w:rPr>
          <w:sz w:val="18"/>
        </w:rPr>
        <w:t xml:space="preserve">La </w:t>
      </w:r>
      <w:proofErr w:type="spellStart"/>
      <w:r w:rsidRPr="000C0BE7">
        <w:rPr>
          <w:sz w:val="18"/>
        </w:rPr>
        <w:t>liberté</w:t>
      </w:r>
      <w:proofErr w:type="spellEnd"/>
      <w:r w:rsidRPr="000C0BE7">
        <w:rPr>
          <w:sz w:val="18"/>
        </w:rPr>
        <w:t xml:space="preserve"> de </w:t>
      </w:r>
      <w:proofErr w:type="spellStart"/>
      <w:r w:rsidRPr="000C0BE7">
        <w:rPr>
          <w:sz w:val="18"/>
        </w:rPr>
        <w:t>réunion</w:t>
      </w:r>
      <w:proofErr w:type="spellEnd"/>
      <w:r w:rsidRPr="000C0BE7">
        <w:rPr>
          <w:sz w:val="18"/>
        </w:rPr>
        <w:t xml:space="preserve"> et </w:t>
      </w:r>
      <w:proofErr w:type="spellStart"/>
      <w:r w:rsidRPr="000C0BE7">
        <w:rPr>
          <w:sz w:val="18"/>
        </w:rPr>
        <w:t>d'association</w:t>
      </w:r>
      <w:proofErr w:type="spellEnd"/>
    </w:p>
    <w:p w:rsidR="000C0BE7" w:rsidRPr="000C0BE7" w:rsidRDefault="000C0BE7" w:rsidP="000C0BE7">
      <w:pPr>
        <w:pStyle w:val="ListParagraph"/>
        <w:numPr>
          <w:ilvl w:val="0"/>
          <w:numId w:val="33"/>
        </w:numPr>
        <w:spacing w:after="0"/>
        <w:rPr>
          <w:sz w:val="18"/>
        </w:rPr>
      </w:pPr>
      <w:r w:rsidRPr="000C0BE7">
        <w:rPr>
          <w:sz w:val="18"/>
        </w:rPr>
        <w:t xml:space="preserve">Le droit à un milieu de travail </w:t>
      </w:r>
      <w:proofErr w:type="spellStart"/>
      <w:r w:rsidRPr="000C0BE7">
        <w:rPr>
          <w:sz w:val="18"/>
        </w:rPr>
        <w:t>libre</w:t>
      </w:r>
      <w:proofErr w:type="spellEnd"/>
      <w:r w:rsidRPr="000C0BE7">
        <w:rPr>
          <w:sz w:val="18"/>
        </w:rPr>
        <w:t xml:space="preserve"> de </w:t>
      </w:r>
      <w:proofErr w:type="spellStart"/>
      <w:r w:rsidRPr="000C0BE7">
        <w:rPr>
          <w:sz w:val="18"/>
        </w:rPr>
        <w:t>harcèlement</w:t>
      </w:r>
      <w:proofErr w:type="spellEnd"/>
    </w:p>
    <w:p w:rsidR="000C0BE7" w:rsidRPr="000C0BE7" w:rsidRDefault="000C0BE7" w:rsidP="000C0BE7">
      <w:pPr>
        <w:pStyle w:val="ListParagraph"/>
        <w:numPr>
          <w:ilvl w:val="0"/>
          <w:numId w:val="33"/>
        </w:numPr>
        <w:spacing w:after="0"/>
        <w:rPr>
          <w:sz w:val="18"/>
        </w:rPr>
      </w:pPr>
      <w:r w:rsidRPr="000C0BE7">
        <w:rPr>
          <w:sz w:val="18"/>
        </w:rPr>
        <w:t xml:space="preserve">Le droit à un milieu de travail </w:t>
      </w:r>
      <w:proofErr w:type="spellStart"/>
      <w:r w:rsidRPr="000C0BE7">
        <w:rPr>
          <w:sz w:val="18"/>
        </w:rPr>
        <w:t>libre</w:t>
      </w:r>
      <w:proofErr w:type="spellEnd"/>
      <w:r w:rsidRPr="000C0BE7">
        <w:rPr>
          <w:sz w:val="18"/>
        </w:rPr>
        <w:t xml:space="preserve"> de </w:t>
      </w:r>
      <w:proofErr w:type="spellStart"/>
      <w:r w:rsidRPr="000C0BE7">
        <w:rPr>
          <w:sz w:val="18"/>
        </w:rPr>
        <w:t>harcèlement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sexuel</w:t>
      </w:r>
      <w:proofErr w:type="spellEnd"/>
    </w:p>
    <w:p w:rsidR="000C0BE7" w:rsidRPr="000C0BE7" w:rsidRDefault="000C0BE7" w:rsidP="000C0BE7">
      <w:pPr>
        <w:pStyle w:val="ListParagraph"/>
        <w:numPr>
          <w:ilvl w:val="0"/>
          <w:numId w:val="33"/>
        </w:numPr>
        <w:spacing w:after="0"/>
        <w:rPr>
          <w:sz w:val="18"/>
        </w:rPr>
      </w:pPr>
      <w:r w:rsidRPr="000C0BE7">
        <w:rPr>
          <w:sz w:val="18"/>
        </w:rPr>
        <w:t xml:space="preserve">Le droit au respect de </w:t>
      </w:r>
      <w:proofErr w:type="spellStart"/>
      <w:r w:rsidRPr="000C0BE7">
        <w:rPr>
          <w:sz w:val="18"/>
        </w:rPr>
        <w:t>sa</w:t>
      </w:r>
      <w:proofErr w:type="spellEnd"/>
      <w:r w:rsidRPr="000C0BE7">
        <w:rPr>
          <w:sz w:val="18"/>
        </w:rPr>
        <w:t xml:space="preserve"> vie </w:t>
      </w:r>
      <w:proofErr w:type="spellStart"/>
      <w:r w:rsidRPr="000C0BE7">
        <w:rPr>
          <w:sz w:val="18"/>
        </w:rPr>
        <w:t>privée</w:t>
      </w:r>
      <w:proofErr w:type="spellEnd"/>
    </w:p>
    <w:p w:rsidR="000C0BE7" w:rsidRPr="000C0BE7" w:rsidRDefault="000C0BE7" w:rsidP="000C0BE7">
      <w:pPr>
        <w:pStyle w:val="ListParagraph"/>
        <w:numPr>
          <w:ilvl w:val="0"/>
          <w:numId w:val="33"/>
        </w:numPr>
        <w:spacing w:after="0"/>
        <w:rPr>
          <w:sz w:val="18"/>
        </w:rPr>
      </w:pPr>
      <w:r w:rsidRPr="000C0BE7">
        <w:rPr>
          <w:sz w:val="18"/>
        </w:rPr>
        <w:t xml:space="preserve">Le droit à la </w:t>
      </w:r>
      <w:proofErr w:type="spellStart"/>
      <w:r w:rsidRPr="000C0BE7">
        <w:rPr>
          <w:sz w:val="18"/>
        </w:rPr>
        <w:t>sauvegarde</w:t>
      </w:r>
      <w:proofErr w:type="spellEnd"/>
      <w:r w:rsidRPr="000C0BE7">
        <w:rPr>
          <w:sz w:val="18"/>
        </w:rPr>
        <w:t xml:space="preserve"> de </w:t>
      </w:r>
      <w:proofErr w:type="spellStart"/>
      <w:r w:rsidRPr="000C0BE7">
        <w:rPr>
          <w:sz w:val="18"/>
        </w:rPr>
        <w:t>sa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dignité</w:t>
      </w:r>
      <w:proofErr w:type="spellEnd"/>
      <w:r w:rsidRPr="000C0BE7">
        <w:rPr>
          <w:sz w:val="18"/>
        </w:rPr>
        <w:t xml:space="preserve">, de son </w:t>
      </w:r>
      <w:proofErr w:type="spellStart"/>
      <w:r w:rsidRPr="000C0BE7">
        <w:rPr>
          <w:sz w:val="18"/>
        </w:rPr>
        <w:t>honneur</w:t>
      </w:r>
      <w:proofErr w:type="spellEnd"/>
      <w:r w:rsidRPr="000C0BE7">
        <w:rPr>
          <w:sz w:val="18"/>
        </w:rPr>
        <w:t xml:space="preserve"> et de </w:t>
      </w:r>
      <w:proofErr w:type="spellStart"/>
      <w:r w:rsidRPr="000C0BE7">
        <w:rPr>
          <w:sz w:val="18"/>
        </w:rPr>
        <w:t>sa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réputation</w:t>
      </w:r>
      <w:proofErr w:type="spellEnd"/>
    </w:p>
    <w:p w:rsidR="000C0BE7" w:rsidRPr="000C0BE7" w:rsidRDefault="000C0BE7" w:rsidP="000C0BE7">
      <w:pPr>
        <w:pStyle w:val="ListParagraph"/>
        <w:numPr>
          <w:ilvl w:val="0"/>
          <w:numId w:val="33"/>
        </w:numPr>
        <w:spacing w:after="0"/>
        <w:rPr>
          <w:sz w:val="18"/>
        </w:rPr>
      </w:pPr>
      <w:r w:rsidRPr="000C0BE7">
        <w:rPr>
          <w:sz w:val="18"/>
        </w:rPr>
        <w:t xml:space="preserve">Le droit à </w:t>
      </w:r>
      <w:proofErr w:type="spellStart"/>
      <w:r w:rsidRPr="000C0BE7">
        <w:rPr>
          <w:sz w:val="18"/>
        </w:rPr>
        <w:t>l'égalité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en</w:t>
      </w:r>
      <w:proofErr w:type="spellEnd"/>
      <w:r w:rsidRPr="000C0BE7">
        <w:rPr>
          <w:sz w:val="18"/>
        </w:rPr>
        <w:t xml:space="preserve"> milieu de travail</w:t>
      </w:r>
    </w:p>
    <w:p w:rsidR="000C0BE7" w:rsidRPr="000C0BE7" w:rsidRDefault="000C0BE7" w:rsidP="000C0BE7">
      <w:pPr>
        <w:pStyle w:val="ListParagraph"/>
        <w:numPr>
          <w:ilvl w:val="0"/>
          <w:numId w:val="33"/>
        </w:numPr>
        <w:spacing w:after="0"/>
        <w:rPr>
          <w:sz w:val="18"/>
        </w:rPr>
      </w:pPr>
      <w:r w:rsidRPr="000C0BE7">
        <w:rPr>
          <w:sz w:val="18"/>
        </w:rPr>
        <w:t xml:space="preserve">La discrimination </w:t>
      </w:r>
      <w:proofErr w:type="spellStart"/>
      <w:r w:rsidRPr="000C0BE7">
        <w:rPr>
          <w:sz w:val="18"/>
        </w:rPr>
        <w:t>fondée</w:t>
      </w:r>
      <w:proofErr w:type="spellEnd"/>
      <w:r w:rsidRPr="000C0BE7">
        <w:rPr>
          <w:sz w:val="18"/>
        </w:rPr>
        <w:t xml:space="preserve"> sur les </w:t>
      </w:r>
      <w:proofErr w:type="spellStart"/>
      <w:r w:rsidRPr="000C0BE7">
        <w:rPr>
          <w:sz w:val="18"/>
        </w:rPr>
        <w:t>caractéristiques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personnelles</w:t>
      </w:r>
      <w:proofErr w:type="spellEnd"/>
      <w:r w:rsidRPr="000C0BE7">
        <w:rPr>
          <w:sz w:val="18"/>
        </w:rPr>
        <w:t xml:space="preserve"> de </w:t>
      </w:r>
      <w:proofErr w:type="spellStart"/>
      <w:r w:rsidRPr="000C0BE7">
        <w:rPr>
          <w:sz w:val="18"/>
        </w:rPr>
        <w:t>l'employé</w:t>
      </w:r>
      <w:proofErr w:type="spellEnd"/>
    </w:p>
    <w:p w:rsidR="000C0BE7" w:rsidRPr="000C0BE7" w:rsidRDefault="000C0BE7" w:rsidP="000C0BE7">
      <w:pPr>
        <w:pStyle w:val="ListParagraph"/>
        <w:numPr>
          <w:ilvl w:val="0"/>
          <w:numId w:val="33"/>
        </w:numPr>
        <w:spacing w:after="0"/>
        <w:rPr>
          <w:sz w:val="18"/>
        </w:rPr>
      </w:pPr>
      <w:r w:rsidRPr="000C0BE7">
        <w:rPr>
          <w:sz w:val="18"/>
        </w:rPr>
        <w:t xml:space="preserve">Les exclusions </w:t>
      </w:r>
      <w:proofErr w:type="spellStart"/>
      <w:r w:rsidRPr="000C0BE7">
        <w:rPr>
          <w:sz w:val="18"/>
        </w:rPr>
        <w:t>réputées</w:t>
      </w:r>
      <w:proofErr w:type="spellEnd"/>
      <w:r w:rsidRPr="000C0BE7">
        <w:rPr>
          <w:sz w:val="18"/>
        </w:rPr>
        <w:t xml:space="preserve"> non </w:t>
      </w:r>
      <w:proofErr w:type="spellStart"/>
      <w:r w:rsidRPr="000C0BE7">
        <w:rPr>
          <w:sz w:val="18"/>
        </w:rPr>
        <w:t>discriminatoires</w:t>
      </w:r>
      <w:proofErr w:type="spellEnd"/>
    </w:p>
    <w:p w:rsidR="008E425D" w:rsidRDefault="000C0BE7" w:rsidP="008E425D">
      <w:pPr>
        <w:pStyle w:val="ListParagraph"/>
        <w:numPr>
          <w:ilvl w:val="0"/>
          <w:numId w:val="33"/>
        </w:numPr>
        <w:spacing w:after="0"/>
        <w:rPr>
          <w:sz w:val="18"/>
        </w:rPr>
      </w:pPr>
      <w:r w:rsidRPr="000C0BE7">
        <w:rPr>
          <w:sz w:val="18"/>
        </w:rPr>
        <w:t xml:space="preserve">Les </w:t>
      </w:r>
      <w:proofErr w:type="spellStart"/>
      <w:r w:rsidRPr="000C0BE7">
        <w:rPr>
          <w:sz w:val="18"/>
        </w:rPr>
        <w:t>recours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en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cas</w:t>
      </w:r>
      <w:proofErr w:type="spellEnd"/>
      <w:r w:rsidRPr="000C0BE7">
        <w:rPr>
          <w:sz w:val="18"/>
        </w:rPr>
        <w:t xml:space="preserve"> </w:t>
      </w:r>
      <w:proofErr w:type="spellStart"/>
      <w:r w:rsidRPr="000C0BE7">
        <w:rPr>
          <w:sz w:val="18"/>
        </w:rPr>
        <w:t>d'atteinte</w:t>
      </w:r>
      <w:proofErr w:type="spellEnd"/>
      <w:r w:rsidRPr="000C0BE7">
        <w:rPr>
          <w:sz w:val="18"/>
        </w:rPr>
        <w:t xml:space="preserve"> aux droits et </w:t>
      </w:r>
      <w:proofErr w:type="spellStart"/>
      <w:r w:rsidRPr="000C0BE7">
        <w:rPr>
          <w:sz w:val="18"/>
        </w:rPr>
        <w:t>libertés</w:t>
      </w:r>
      <w:proofErr w:type="spellEnd"/>
      <w:r w:rsidRPr="000C0BE7">
        <w:rPr>
          <w:sz w:val="18"/>
        </w:rPr>
        <w:t xml:space="preserve"> de la </w:t>
      </w:r>
      <w:proofErr w:type="spellStart"/>
      <w:r w:rsidRPr="000C0BE7">
        <w:rPr>
          <w:sz w:val="18"/>
        </w:rPr>
        <w:t>personne</w:t>
      </w:r>
      <w:proofErr w:type="spellEnd"/>
    </w:p>
    <w:p w:rsidR="008E425D" w:rsidRDefault="008E425D" w:rsidP="008E425D">
      <w:pPr>
        <w:spacing w:after="0"/>
        <w:rPr>
          <w:sz w:val="18"/>
        </w:rPr>
      </w:pPr>
    </w:p>
    <w:p w:rsidR="008E425D" w:rsidRDefault="008E425D" w:rsidP="008E425D">
      <w:pPr>
        <w:spacing w:after="0"/>
        <w:rPr>
          <w:b/>
        </w:rPr>
      </w:pPr>
      <w:proofErr w:type="spellStart"/>
      <w:r w:rsidRPr="008E425D">
        <w:rPr>
          <w:b/>
        </w:rPr>
        <w:t>L'assurance</w:t>
      </w:r>
      <w:proofErr w:type="spellEnd"/>
      <w:r w:rsidRPr="008E425D">
        <w:rPr>
          <w:b/>
        </w:rPr>
        <w:t xml:space="preserve"> de </w:t>
      </w:r>
      <w:proofErr w:type="spellStart"/>
      <w:r w:rsidRPr="008E425D">
        <w:rPr>
          <w:b/>
        </w:rPr>
        <w:t>personnes</w:t>
      </w:r>
      <w:proofErr w:type="spellEnd"/>
      <w:r w:rsidRPr="008E425D">
        <w:rPr>
          <w:b/>
        </w:rPr>
        <w:t xml:space="preserve"> au Québec</w:t>
      </w:r>
    </w:p>
    <w:p w:rsidR="008E425D" w:rsidRPr="008E425D" w:rsidRDefault="008E425D" w:rsidP="008E425D">
      <w:pPr>
        <w:spacing w:after="0"/>
        <w:rPr>
          <w:sz w:val="18"/>
        </w:rPr>
      </w:pPr>
      <w:proofErr w:type="spellStart"/>
      <w:r w:rsidRPr="008E425D">
        <w:rPr>
          <w:sz w:val="18"/>
        </w:rPr>
        <w:t>Cet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ouvrage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reproduit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tous</w:t>
      </w:r>
      <w:proofErr w:type="spellEnd"/>
      <w:r w:rsidRPr="008E425D">
        <w:rPr>
          <w:sz w:val="18"/>
        </w:rPr>
        <w:t xml:space="preserve"> les </w:t>
      </w:r>
      <w:proofErr w:type="spellStart"/>
      <w:r w:rsidRPr="008E425D">
        <w:rPr>
          <w:sz w:val="18"/>
        </w:rPr>
        <w:t>textes</w:t>
      </w:r>
      <w:proofErr w:type="spellEnd"/>
      <w:r w:rsidRPr="008E425D">
        <w:rPr>
          <w:sz w:val="18"/>
        </w:rPr>
        <w:t xml:space="preserve"> de </w:t>
      </w:r>
      <w:proofErr w:type="spellStart"/>
      <w:r w:rsidRPr="008E425D">
        <w:rPr>
          <w:sz w:val="18"/>
        </w:rPr>
        <w:t>lois</w:t>
      </w:r>
      <w:proofErr w:type="spellEnd"/>
      <w:r w:rsidRPr="008E425D">
        <w:rPr>
          <w:sz w:val="18"/>
        </w:rPr>
        <w:t xml:space="preserve"> et de </w:t>
      </w:r>
      <w:proofErr w:type="spellStart"/>
      <w:r w:rsidRPr="008E425D">
        <w:rPr>
          <w:sz w:val="18"/>
        </w:rPr>
        <w:t>règlements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relatifs</w:t>
      </w:r>
      <w:proofErr w:type="spellEnd"/>
      <w:r w:rsidRPr="008E425D">
        <w:rPr>
          <w:sz w:val="18"/>
        </w:rPr>
        <w:t xml:space="preserve"> à </w:t>
      </w:r>
      <w:proofErr w:type="spellStart"/>
      <w:r w:rsidRPr="008E425D">
        <w:rPr>
          <w:sz w:val="18"/>
        </w:rPr>
        <w:t>L'assurance</w:t>
      </w:r>
      <w:proofErr w:type="spellEnd"/>
      <w:r w:rsidRPr="008E425D">
        <w:rPr>
          <w:sz w:val="18"/>
        </w:rPr>
        <w:t xml:space="preserve"> de </w:t>
      </w:r>
      <w:proofErr w:type="spellStart"/>
      <w:r w:rsidRPr="008E425D">
        <w:rPr>
          <w:sz w:val="18"/>
        </w:rPr>
        <w:t>personnes</w:t>
      </w:r>
      <w:proofErr w:type="spellEnd"/>
      <w:r w:rsidRPr="008E425D">
        <w:rPr>
          <w:sz w:val="18"/>
        </w:rPr>
        <w:t xml:space="preserve"> au Québec. Indispensable à </w:t>
      </w:r>
      <w:proofErr w:type="spellStart"/>
      <w:r w:rsidRPr="008E425D">
        <w:rPr>
          <w:sz w:val="18"/>
        </w:rPr>
        <w:t>tous</w:t>
      </w:r>
      <w:proofErr w:type="spellEnd"/>
      <w:r w:rsidRPr="008E425D">
        <w:rPr>
          <w:sz w:val="18"/>
        </w:rPr>
        <w:t xml:space="preserve"> les </w:t>
      </w:r>
      <w:proofErr w:type="spellStart"/>
      <w:r w:rsidRPr="008E425D">
        <w:rPr>
          <w:sz w:val="18"/>
        </w:rPr>
        <w:t>intervenants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liés</w:t>
      </w:r>
      <w:proofErr w:type="spellEnd"/>
      <w:r w:rsidRPr="008E425D">
        <w:rPr>
          <w:sz w:val="18"/>
        </w:rPr>
        <w:t xml:space="preserve"> de </w:t>
      </w:r>
      <w:proofErr w:type="spellStart"/>
      <w:r w:rsidRPr="008E425D">
        <w:rPr>
          <w:sz w:val="18"/>
        </w:rPr>
        <w:t>près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ou</w:t>
      </w:r>
      <w:proofErr w:type="spellEnd"/>
      <w:r w:rsidRPr="008E425D">
        <w:rPr>
          <w:sz w:val="18"/>
        </w:rPr>
        <w:t xml:space="preserve"> de loin au </w:t>
      </w:r>
      <w:proofErr w:type="spellStart"/>
      <w:r w:rsidRPr="008E425D">
        <w:rPr>
          <w:sz w:val="18"/>
        </w:rPr>
        <w:t>domaine</w:t>
      </w:r>
      <w:proofErr w:type="spellEnd"/>
      <w:r w:rsidRPr="008E425D">
        <w:rPr>
          <w:sz w:val="18"/>
        </w:rPr>
        <w:t xml:space="preserve">, </w:t>
      </w:r>
      <w:proofErr w:type="spellStart"/>
      <w:r w:rsidRPr="008E425D">
        <w:rPr>
          <w:sz w:val="18"/>
        </w:rPr>
        <w:t>cette</w:t>
      </w:r>
      <w:proofErr w:type="spellEnd"/>
      <w:r w:rsidRPr="008E425D">
        <w:rPr>
          <w:sz w:val="18"/>
        </w:rPr>
        <w:t xml:space="preserve"> publication </w:t>
      </w:r>
      <w:proofErr w:type="spellStart"/>
      <w:r w:rsidRPr="008E425D">
        <w:rPr>
          <w:sz w:val="18"/>
        </w:rPr>
        <w:t>étudie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chacun</w:t>
      </w:r>
      <w:proofErr w:type="spellEnd"/>
      <w:r w:rsidRPr="008E425D">
        <w:rPr>
          <w:sz w:val="18"/>
        </w:rPr>
        <w:t xml:space="preserve"> des aspects </w:t>
      </w:r>
      <w:proofErr w:type="spellStart"/>
      <w:r w:rsidRPr="008E425D">
        <w:rPr>
          <w:sz w:val="18"/>
        </w:rPr>
        <w:t>juridiques</w:t>
      </w:r>
      <w:proofErr w:type="spellEnd"/>
      <w:r w:rsidRPr="008E425D">
        <w:rPr>
          <w:sz w:val="18"/>
        </w:rPr>
        <w:t xml:space="preserve"> et les </w:t>
      </w:r>
      <w:proofErr w:type="spellStart"/>
      <w:r w:rsidRPr="008E425D">
        <w:rPr>
          <w:sz w:val="18"/>
        </w:rPr>
        <w:t>différentes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règles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particulières</w:t>
      </w:r>
      <w:proofErr w:type="spellEnd"/>
      <w:r w:rsidRPr="008E425D">
        <w:rPr>
          <w:sz w:val="18"/>
        </w:rPr>
        <w:t xml:space="preserve"> du droit des assurances.</w:t>
      </w:r>
    </w:p>
    <w:p w:rsidR="008E425D" w:rsidRPr="008E425D" w:rsidRDefault="008E425D" w:rsidP="008E425D">
      <w:pPr>
        <w:spacing w:after="0"/>
        <w:rPr>
          <w:sz w:val="18"/>
        </w:rPr>
      </w:pPr>
    </w:p>
    <w:p w:rsidR="008E425D" w:rsidRPr="008E425D" w:rsidRDefault="008E425D" w:rsidP="008E425D">
      <w:pPr>
        <w:spacing w:after="0"/>
        <w:rPr>
          <w:sz w:val="18"/>
        </w:rPr>
      </w:pPr>
      <w:r w:rsidRPr="008E425D">
        <w:rPr>
          <w:sz w:val="18"/>
        </w:rPr>
        <w:t xml:space="preserve">Elle </w:t>
      </w:r>
      <w:proofErr w:type="spellStart"/>
      <w:r w:rsidRPr="008E425D">
        <w:rPr>
          <w:sz w:val="18"/>
        </w:rPr>
        <w:t>est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divisée</w:t>
      </w:r>
      <w:proofErr w:type="spellEnd"/>
      <w:r w:rsidRPr="008E425D">
        <w:rPr>
          <w:sz w:val="18"/>
        </w:rPr>
        <w:t xml:space="preserve"> de </w:t>
      </w:r>
      <w:proofErr w:type="spellStart"/>
      <w:r w:rsidRPr="008E425D">
        <w:rPr>
          <w:sz w:val="18"/>
        </w:rPr>
        <w:t>façon</w:t>
      </w:r>
      <w:proofErr w:type="spellEnd"/>
      <w:r w:rsidRPr="008E425D">
        <w:rPr>
          <w:sz w:val="18"/>
        </w:rPr>
        <w:t xml:space="preserve"> à </w:t>
      </w:r>
      <w:proofErr w:type="gramStart"/>
      <w:r w:rsidRPr="008E425D">
        <w:rPr>
          <w:sz w:val="18"/>
        </w:rPr>
        <w:t>donner :</w:t>
      </w:r>
      <w:proofErr w:type="gramEnd"/>
    </w:p>
    <w:p w:rsidR="008E425D" w:rsidRPr="008E425D" w:rsidRDefault="008E425D" w:rsidP="008E425D">
      <w:pPr>
        <w:spacing w:after="0"/>
        <w:rPr>
          <w:sz w:val="18"/>
        </w:rPr>
      </w:pPr>
    </w:p>
    <w:p w:rsidR="008E425D" w:rsidRPr="008E425D" w:rsidRDefault="008E425D" w:rsidP="008E425D">
      <w:pPr>
        <w:pStyle w:val="ListParagraph"/>
        <w:numPr>
          <w:ilvl w:val="0"/>
          <w:numId w:val="34"/>
        </w:numPr>
        <w:spacing w:after="0"/>
        <w:rPr>
          <w:sz w:val="18"/>
        </w:rPr>
      </w:pPr>
      <w:proofErr w:type="spellStart"/>
      <w:r w:rsidRPr="008E425D">
        <w:rPr>
          <w:sz w:val="18"/>
        </w:rPr>
        <w:t>conforme</w:t>
      </w:r>
      <w:proofErr w:type="spellEnd"/>
      <w:r w:rsidRPr="008E425D">
        <w:rPr>
          <w:sz w:val="18"/>
        </w:rPr>
        <w:t xml:space="preserve"> aux </w:t>
      </w:r>
      <w:proofErr w:type="spellStart"/>
      <w:r w:rsidRPr="008E425D">
        <w:rPr>
          <w:sz w:val="18"/>
        </w:rPr>
        <w:t>différentes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étapes</w:t>
      </w:r>
      <w:proofErr w:type="spellEnd"/>
      <w:r w:rsidRPr="008E425D">
        <w:rPr>
          <w:sz w:val="18"/>
        </w:rPr>
        <w:t xml:space="preserve"> du </w:t>
      </w:r>
      <w:proofErr w:type="spellStart"/>
      <w:r w:rsidRPr="008E425D">
        <w:rPr>
          <w:sz w:val="18"/>
        </w:rPr>
        <w:t>contrat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d'assurance</w:t>
      </w:r>
      <w:proofErr w:type="spellEnd"/>
    </w:p>
    <w:p w:rsidR="008E425D" w:rsidRPr="008E425D" w:rsidRDefault="008E425D" w:rsidP="008E425D">
      <w:pPr>
        <w:pStyle w:val="ListParagraph"/>
        <w:numPr>
          <w:ilvl w:val="0"/>
          <w:numId w:val="34"/>
        </w:numPr>
        <w:spacing w:after="0"/>
        <w:rPr>
          <w:sz w:val="18"/>
        </w:rPr>
      </w:pPr>
      <w:r w:rsidRPr="008E425D">
        <w:rPr>
          <w:sz w:val="18"/>
        </w:rPr>
        <w:t xml:space="preserve">des </w:t>
      </w:r>
      <w:proofErr w:type="spellStart"/>
      <w:r w:rsidRPr="008E425D">
        <w:rPr>
          <w:sz w:val="18"/>
        </w:rPr>
        <w:t>commentaires</w:t>
      </w:r>
      <w:proofErr w:type="spellEnd"/>
      <w:r w:rsidRPr="008E425D">
        <w:rPr>
          <w:sz w:val="18"/>
        </w:rPr>
        <w:t xml:space="preserve"> sur </w:t>
      </w:r>
      <w:proofErr w:type="spellStart"/>
      <w:r w:rsidRPr="008E425D">
        <w:rPr>
          <w:sz w:val="18"/>
        </w:rPr>
        <w:t>l'assurance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individuelle</w:t>
      </w:r>
      <w:proofErr w:type="spellEnd"/>
      <w:r w:rsidRPr="008E425D">
        <w:rPr>
          <w:sz w:val="18"/>
        </w:rPr>
        <w:t xml:space="preserve"> et collective de </w:t>
      </w:r>
      <w:proofErr w:type="spellStart"/>
      <w:r w:rsidRPr="008E425D">
        <w:rPr>
          <w:sz w:val="18"/>
        </w:rPr>
        <w:t>personnes</w:t>
      </w:r>
      <w:proofErr w:type="spellEnd"/>
    </w:p>
    <w:p w:rsidR="008E425D" w:rsidRPr="008E425D" w:rsidRDefault="008E425D" w:rsidP="008E425D">
      <w:pPr>
        <w:pStyle w:val="ListParagraph"/>
        <w:numPr>
          <w:ilvl w:val="0"/>
          <w:numId w:val="34"/>
        </w:numPr>
        <w:spacing w:after="0"/>
        <w:rPr>
          <w:sz w:val="18"/>
        </w:rPr>
      </w:pPr>
      <w:proofErr w:type="spellStart"/>
      <w:r w:rsidRPr="008E425D">
        <w:rPr>
          <w:sz w:val="18"/>
        </w:rPr>
        <w:t>une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analyse</w:t>
      </w:r>
      <w:proofErr w:type="spellEnd"/>
      <w:r w:rsidRPr="008E425D">
        <w:rPr>
          <w:sz w:val="18"/>
        </w:rPr>
        <w:t xml:space="preserve"> du droit applicable à la lumière du Code civil du Québec</w:t>
      </w:r>
    </w:p>
    <w:p w:rsidR="008E425D" w:rsidRPr="008E425D" w:rsidRDefault="008E425D" w:rsidP="008E425D">
      <w:pPr>
        <w:pStyle w:val="ListParagraph"/>
        <w:numPr>
          <w:ilvl w:val="0"/>
          <w:numId w:val="34"/>
        </w:numPr>
        <w:spacing w:after="0"/>
        <w:rPr>
          <w:sz w:val="18"/>
        </w:rPr>
      </w:pPr>
      <w:r w:rsidRPr="008E425D">
        <w:rPr>
          <w:sz w:val="18"/>
        </w:rPr>
        <w:lastRenderedPageBreak/>
        <w:t xml:space="preserve">des </w:t>
      </w:r>
      <w:proofErr w:type="spellStart"/>
      <w:r w:rsidRPr="008E425D">
        <w:rPr>
          <w:sz w:val="18"/>
        </w:rPr>
        <w:t>lois</w:t>
      </w:r>
      <w:proofErr w:type="spellEnd"/>
      <w:r w:rsidRPr="008E425D">
        <w:rPr>
          <w:sz w:val="18"/>
        </w:rPr>
        <w:t xml:space="preserve"> et </w:t>
      </w:r>
      <w:proofErr w:type="spellStart"/>
      <w:r w:rsidRPr="008E425D">
        <w:rPr>
          <w:sz w:val="18"/>
        </w:rPr>
        <w:t>règlements</w:t>
      </w:r>
      <w:proofErr w:type="spellEnd"/>
      <w:r w:rsidRPr="008E425D">
        <w:rPr>
          <w:sz w:val="18"/>
        </w:rPr>
        <w:t xml:space="preserve"> </w:t>
      </w:r>
    </w:p>
    <w:p w:rsidR="008E425D" w:rsidRPr="008E425D" w:rsidRDefault="008E425D" w:rsidP="008E425D">
      <w:pPr>
        <w:spacing w:after="0"/>
        <w:rPr>
          <w:sz w:val="18"/>
        </w:rPr>
      </w:pPr>
    </w:p>
    <w:p w:rsidR="008E425D" w:rsidRPr="008E425D" w:rsidRDefault="008E425D" w:rsidP="008E425D">
      <w:pPr>
        <w:spacing w:after="0"/>
        <w:rPr>
          <w:sz w:val="18"/>
        </w:rPr>
      </w:pPr>
      <w:proofErr w:type="spellStart"/>
      <w:r w:rsidRPr="008E425D">
        <w:rPr>
          <w:sz w:val="18"/>
        </w:rPr>
        <w:t>Parmi</w:t>
      </w:r>
      <w:proofErr w:type="spellEnd"/>
      <w:r w:rsidRPr="008E425D">
        <w:rPr>
          <w:sz w:val="18"/>
        </w:rPr>
        <w:t xml:space="preserve"> les </w:t>
      </w:r>
      <w:proofErr w:type="spellStart"/>
      <w:r w:rsidRPr="008E425D">
        <w:rPr>
          <w:sz w:val="18"/>
        </w:rPr>
        <w:t>thématiques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abordées</w:t>
      </w:r>
      <w:proofErr w:type="spellEnd"/>
      <w:r w:rsidRPr="008E425D">
        <w:rPr>
          <w:sz w:val="18"/>
        </w:rPr>
        <w:t xml:space="preserve">, </w:t>
      </w:r>
      <w:proofErr w:type="spellStart"/>
      <w:r w:rsidRPr="008E425D">
        <w:rPr>
          <w:sz w:val="18"/>
        </w:rPr>
        <w:t>vous</w:t>
      </w:r>
      <w:proofErr w:type="spellEnd"/>
      <w:r w:rsidRPr="008E425D">
        <w:rPr>
          <w:sz w:val="18"/>
        </w:rPr>
        <w:t xml:space="preserve"> </w:t>
      </w:r>
      <w:proofErr w:type="spellStart"/>
      <w:proofErr w:type="gramStart"/>
      <w:r w:rsidRPr="008E425D">
        <w:rPr>
          <w:sz w:val="18"/>
        </w:rPr>
        <w:t>retrouverez</w:t>
      </w:r>
      <w:proofErr w:type="spellEnd"/>
      <w:r w:rsidRPr="008E425D">
        <w:rPr>
          <w:sz w:val="18"/>
        </w:rPr>
        <w:t xml:space="preserve"> :</w:t>
      </w:r>
      <w:proofErr w:type="gramEnd"/>
    </w:p>
    <w:p w:rsidR="008E425D" w:rsidRPr="008E425D" w:rsidRDefault="008E425D" w:rsidP="008E425D">
      <w:pPr>
        <w:spacing w:after="0"/>
        <w:rPr>
          <w:sz w:val="18"/>
        </w:rPr>
      </w:pPr>
    </w:p>
    <w:p w:rsidR="008E425D" w:rsidRPr="008E425D" w:rsidRDefault="008E425D" w:rsidP="008E425D">
      <w:pPr>
        <w:pStyle w:val="ListParagraph"/>
        <w:numPr>
          <w:ilvl w:val="0"/>
          <w:numId w:val="35"/>
        </w:numPr>
        <w:spacing w:after="0"/>
        <w:rPr>
          <w:sz w:val="18"/>
        </w:rPr>
      </w:pPr>
      <w:r w:rsidRPr="008E425D">
        <w:rPr>
          <w:sz w:val="18"/>
        </w:rPr>
        <w:t xml:space="preserve">Le </w:t>
      </w:r>
      <w:proofErr w:type="spellStart"/>
      <w:r w:rsidRPr="008E425D">
        <w:rPr>
          <w:sz w:val="18"/>
        </w:rPr>
        <w:t>contrat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d'assurance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en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général</w:t>
      </w:r>
      <w:proofErr w:type="spellEnd"/>
    </w:p>
    <w:p w:rsidR="008E425D" w:rsidRPr="008E425D" w:rsidRDefault="008E425D" w:rsidP="008E425D">
      <w:pPr>
        <w:pStyle w:val="ListParagraph"/>
        <w:numPr>
          <w:ilvl w:val="0"/>
          <w:numId w:val="35"/>
        </w:numPr>
        <w:spacing w:after="0"/>
        <w:rPr>
          <w:sz w:val="18"/>
        </w:rPr>
      </w:pPr>
      <w:r w:rsidRPr="008E425D">
        <w:rPr>
          <w:sz w:val="18"/>
        </w:rPr>
        <w:t xml:space="preserve">Les parties </w:t>
      </w:r>
      <w:proofErr w:type="spellStart"/>
      <w:r w:rsidRPr="008E425D">
        <w:rPr>
          <w:sz w:val="18"/>
        </w:rPr>
        <w:t>en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présence</w:t>
      </w:r>
      <w:proofErr w:type="spellEnd"/>
    </w:p>
    <w:p w:rsidR="008E425D" w:rsidRPr="008E425D" w:rsidRDefault="008E425D" w:rsidP="008E425D">
      <w:pPr>
        <w:pStyle w:val="ListParagraph"/>
        <w:numPr>
          <w:ilvl w:val="0"/>
          <w:numId w:val="35"/>
        </w:numPr>
        <w:spacing w:after="0"/>
        <w:rPr>
          <w:sz w:val="18"/>
        </w:rPr>
      </w:pPr>
      <w:r w:rsidRPr="008E425D">
        <w:rPr>
          <w:sz w:val="18"/>
        </w:rPr>
        <w:t xml:space="preserve">La formation et </w:t>
      </w:r>
      <w:proofErr w:type="spellStart"/>
      <w:r w:rsidRPr="008E425D">
        <w:rPr>
          <w:sz w:val="18"/>
        </w:rPr>
        <w:t>prise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d'effet</w:t>
      </w:r>
      <w:proofErr w:type="spellEnd"/>
      <w:r w:rsidRPr="008E425D">
        <w:rPr>
          <w:sz w:val="18"/>
        </w:rPr>
        <w:t xml:space="preserve"> du </w:t>
      </w:r>
      <w:proofErr w:type="spellStart"/>
      <w:r w:rsidRPr="008E425D">
        <w:rPr>
          <w:sz w:val="18"/>
        </w:rPr>
        <w:t>contrat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d'assurance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individuel</w:t>
      </w:r>
      <w:proofErr w:type="spellEnd"/>
    </w:p>
    <w:p w:rsidR="008E425D" w:rsidRPr="008E425D" w:rsidRDefault="008E425D" w:rsidP="008E425D">
      <w:pPr>
        <w:pStyle w:val="ListParagraph"/>
        <w:numPr>
          <w:ilvl w:val="0"/>
          <w:numId w:val="35"/>
        </w:numPr>
        <w:spacing w:after="0"/>
        <w:rPr>
          <w:sz w:val="18"/>
        </w:rPr>
      </w:pPr>
      <w:r w:rsidRPr="008E425D">
        <w:rPr>
          <w:sz w:val="18"/>
        </w:rPr>
        <w:t xml:space="preserve">Le </w:t>
      </w:r>
      <w:proofErr w:type="spellStart"/>
      <w:r w:rsidRPr="008E425D">
        <w:rPr>
          <w:sz w:val="18"/>
        </w:rPr>
        <w:t>contenu</w:t>
      </w:r>
      <w:proofErr w:type="spellEnd"/>
      <w:r w:rsidRPr="008E425D">
        <w:rPr>
          <w:sz w:val="18"/>
        </w:rPr>
        <w:t xml:space="preserve"> de la police, le </w:t>
      </w:r>
      <w:proofErr w:type="spellStart"/>
      <w:r w:rsidRPr="008E425D">
        <w:rPr>
          <w:sz w:val="18"/>
        </w:rPr>
        <w:t>paiement</w:t>
      </w:r>
      <w:proofErr w:type="spellEnd"/>
      <w:r w:rsidRPr="008E425D">
        <w:rPr>
          <w:sz w:val="18"/>
        </w:rPr>
        <w:t xml:space="preserve"> de la prime et les </w:t>
      </w:r>
      <w:proofErr w:type="spellStart"/>
      <w:r w:rsidRPr="008E425D">
        <w:rPr>
          <w:sz w:val="18"/>
        </w:rPr>
        <w:t>garanties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accessoires</w:t>
      </w:r>
      <w:proofErr w:type="spellEnd"/>
      <w:r w:rsidRPr="008E425D">
        <w:rPr>
          <w:sz w:val="18"/>
        </w:rPr>
        <w:t xml:space="preserve"> au </w:t>
      </w:r>
      <w:proofErr w:type="spellStart"/>
      <w:r w:rsidRPr="008E425D">
        <w:rPr>
          <w:sz w:val="18"/>
        </w:rPr>
        <w:t>contrat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d'assurance</w:t>
      </w:r>
      <w:proofErr w:type="spellEnd"/>
    </w:p>
    <w:p w:rsidR="008E425D" w:rsidRPr="008E425D" w:rsidRDefault="008E425D" w:rsidP="008E425D">
      <w:pPr>
        <w:pStyle w:val="ListParagraph"/>
        <w:numPr>
          <w:ilvl w:val="0"/>
          <w:numId w:val="35"/>
        </w:numPr>
        <w:spacing w:after="0"/>
        <w:rPr>
          <w:sz w:val="18"/>
        </w:rPr>
      </w:pPr>
      <w:r w:rsidRPr="008E425D">
        <w:rPr>
          <w:sz w:val="18"/>
        </w:rPr>
        <w:t xml:space="preserve">Les </w:t>
      </w:r>
      <w:proofErr w:type="spellStart"/>
      <w:r w:rsidRPr="008E425D">
        <w:rPr>
          <w:sz w:val="18"/>
        </w:rPr>
        <w:t>opérations</w:t>
      </w:r>
      <w:proofErr w:type="spellEnd"/>
      <w:r w:rsidRPr="008E425D">
        <w:rPr>
          <w:sz w:val="18"/>
        </w:rPr>
        <w:t xml:space="preserve"> </w:t>
      </w:r>
      <w:proofErr w:type="spellStart"/>
      <w:r w:rsidRPr="008E425D">
        <w:rPr>
          <w:sz w:val="18"/>
        </w:rPr>
        <w:t>financières</w:t>
      </w:r>
      <w:proofErr w:type="spellEnd"/>
      <w:r w:rsidRPr="008E425D">
        <w:rPr>
          <w:sz w:val="18"/>
        </w:rPr>
        <w:t xml:space="preserve">, la </w:t>
      </w:r>
      <w:proofErr w:type="spellStart"/>
      <w:r w:rsidRPr="008E425D">
        <w:rPr>
          <w:sz w:val="18"/>
        </w:rPr>
        <w:t>terminaison</w:t>
      </w:r>
      <w:proofErr w:type="spellEnd"/>
      <w:r w:rsidRPr="008E425D">
        <w:rPr>
          <w:sz w:val="18"/>
        </w:rPr>
        <w:t xml:space="preserve"> et </w:t>
      </w:r>
      <w:proofErr w:type="spellStart"/>
      <w:r w:rsidRPr="008E425D">
        <w:rPr>
          <w:sz w:val="18"/>
        </w:rPr>
        <w:t>l'exécution</w:t>
      </w:r>
      <w:proofErr w:type="spellEnd"/>
      <w:r w:rsidRPr="008E425D">
        <w:rPr>
          <w:sz w:val="18"/>
        </w:rPr>
        <w:t xml:space="preserve"> du </w:t>
      </w:r>
      <w:proofErr w:type="spellStart"/>
      <w:r w:rsidRPr="008E425D">
        <w:rPr>
          <w:sz w:val="18"/>
        </w:rPr>
        <w:t>contrat</w:t>
      </w:r>
      <w:proofErr w:type="spellEnd"/>
    </w:p>
    <w:p w:rsidR="008E425D" w:rsidRPr="008E425D" w:rsidRDefault="008E425D" w:rsidP="008E425D">
      <w:pPr>
        <w:pStyle w:val="ListParagraph"/>
        <w:numPr>
          <w:ilvl w:val="0"/>
          <w:numId w:val="35"/>
        </w:numPr>
        <w:spacing w:after="0"/>
        <w:rPr>
          <w:sz w:val="18"/>
        </w:rPr>
      </w:pPr>
      <w:r w:rsidRPr="008E425D">
        <w:rPr>
          <w:sz w:val="18"/>
        </w:rPr>
        <w:t xml:space="preserve">Les </w:t>
      </w:r>
      <w:proofErr w:type="spellStart"/>
      <w:r w:rsidRPr="008E425D">
        <w:rPr>
          <w:sz w:val="18"/>
        </w:rPr>
        <w:t>rentes</w:t>
      </w:r>
      <w:proofErr w:type="spellEnd"/>
    </w:p>
    <w:p w:rsidR="008E425D" w:rsidRPr="008E425D" w:rsidRDefault="008E425D" w:rsidP="008E425D">
      <w:pPr>
        <w:pStyle w:val="ListParagraph"/>
        <w:numPr>
          <w:ilvl w:val="0"/>
          <w:numId w:val="35"/>
        </w:numPr>
        <w:spacing w:after="0"/>
        <w:rPr>
          <w:sz w:val="18"/>
        </w:rPr>
      </w:pPr>
      <w:r w:rsidRPr="008E425D">
        <w:rPr>
          <w:sz w:val="18"/>
        </w:rPr>
        <w:t xml:space="preserve">La </w:t>
      </w:r>
      <w:proofErr w:type="spellStart"/>
      <w:r w:rsidRPr="008E425D">
        <w:rPr>
          <w:sz w:val="18"/>
        </w:rPr>
        <w:t>Loi</w:t>
      </w:r>
      <w:proofErr w:type="spellEnd"/>
      <w:r w:rsidRPr="008E425D">
        <w:rPr>
          <w:sz w:val="18"/>
        </w:rPr>
        <w:t xml:space="preserve"> sur la distribution de </w:t>
      </w:r>
      <w:proofErr w:type="spellStart"/>
      <w:r w:rsidRPr="008E425D">
        <w:rPr>
          <w:sz w:val="18"/>
        </w:rPr>
        <w:t>produits</w:t>
      </w:r>
      <w:proofErr w:type="spellEnd"/>
      <w:r w:rsidRPr="008E425D">
        <w:rPr>
          <w:sz w:val="18"/>
        </w:rPr>
        <w:t xml:space="preserve"> et services financiers (le </w:t>
      </w:r>
      <w:proofErr w:type="spellStart"/>
      <w:r w:rsidRPr="008E425D">
        <w:rPr>
          <w:sz w:val="18"/>
        </w:rPr>
        <w:t>représentant</w:t>
      </w:r>
      <w:proofErr w:type="spellEnd"/>
      <w:r w:rsidRPr="008E425D">
        <w:rPr>
          <w:sz w:val="18"/>
        </w:rPr>
        <w:t xml:space="preserve">, </w:t>
      </w:r>
      <w:proofErr w:type="spellStart"/>
      <w:r w:rsidRPr="008E425D">
        <w:rPr>
          <w:sz w:val="18"/>
        </w:rPr>
        <w:t>ses</w:t>
      </w:r>
      <w:proofErr w:type="spellEnd"/>
      <w:r w:rsidRPr="008E425D">
        <w:rPr>
          <w:sz w:val="18"/>
        </w:rPr>
        <w:t xml:space="preserve"> obligations, </w:t>
      </w:r>
      <w:proofErr w:type="spellStart"/>
      <w:r w:rsidRPr="008E425D">
        <w:rPr>
          <w:sz w:val="18"/>
        </w:rPr>
        <w:t>l'exercice</w:t>
      </w:r>
      <w:proofErr w:type="spellEnd"/>
      <w:r w:rsidRPr="008E425D">
        <w:rPr>
          <w:sz w:val="18"/>
        </w:rPr>
        <w:t xml:space="preserve"> des </w:t>
      </w:r>
      <w:proofErr w:type="spellStart"/>
      <w:r w:rsidRPr="008E425D">
        <w:rPr>
          <w:sz w:val="18"/>
        </w:rPr>
        <w:t>activités</w:t>
      </w:r>
      <w:proofErr w:type="spellEnd"/>
      <w:r w:rsidRPr="008E425D">
        <w:rPr>
          <w:sz w:val="18"/>
        </w:rPr>
        <w:t>…)</w:t>
      </w:r>
    </w:p>
    <w:p w:rsidR="008E425D" w:rsidRDefault="008E425D" w:rsidP="008E425D">
      <w:pPr>
        <w:spacing w:after="0"/>
        <w:rPr>
          <w:b/>
        </w:rPr>
      </w:pPr>
    </w:p>
    <w:p w:rsidR="00217B50" w:rsidRDefault="00217B50" w:rsidP="008E425D">
      <w:pPr>
        <w:spacing w:after="0"/>
        <w:rPr>
          <w:b/>
        </w:rPr>
      </w:pPr>
      <w:r w:rsidRPr="00217B50">
        <w:rPr>
          <w:b/>
        </w:rPr>
        <w:t xml:space="preserve">Régimes de </w:t>
      </w:r>
      <w:proofErr w:type="spellStart"/>
      <w:r w:rsidRPr="00217B50">
        <w:rPr>
          <w:b/>
        </w:rPr>
        <w:t>retraite</w:t>
      </w:r>
      <w:proofErr w:type="spellEnd"/>
      <w:r w:rsidRPr="00217B50">
        <w:rPr>
          <w:b/>
        </w:rPr>
        <w:t xml:space="preserve"> au Québec</w:t>
      </w:r>
    </w:p>
    <w:p w:rsidR="00217B50" w:rsidRPr="00217B50" w:rsidRDefault="00217B50" w:rsidP="00217B50">
      <w:pPr>
        <w:spacing w:after="0"/>
        <w:rPr>
          <w:sz w:val="18"/>
        </w:rPr>
      </w:pPr>
      <w:r w:rsidRPr="00217B50">
        <w:rPr>
          <w:sz w:val="18"/>
        </w:rPr>
        <w:t xml:space="preserve">Ce </w:t>
      </w:r>
      <w:proofErr w:type="spellStart"/>
      <w:r w:rsidRPr="00217B50">
        <w:rPr>
          <w:sz w:val="18"/>
        </w:rPr>
        <w:t>produit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d'abonnement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est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l'ouvrage</w:t>
      </w:r>
      <w:proofErr w:type="spellEnd"/>
      <w:r w:rsidRPr="00217B50">
        <w:rPr>
          <w:sz w:val="18"/>
        </w:rPr>
        <w:t xml:space="preserve"> par excellence pour la </w:t>
      </w:r>
      <w:proofErr w:type="spellStart"/>
      <w:r w:rsidRPr="00217B50">
        <w:rPr>
          <w:sz w:val="18"/>
        </w:rPr>
        <w:t>compréhension</w:t>
      </w:r>
      <w:proofErr w:type="spellEnd"/>
      <w:r w:rsidRPr="00217B50">
        <w:rPr>
          <w:sz w:val="18"/>
        </w:rPr>
        <w:t xml:space="preserve"> des </w:t>
      </w:r>
      <w:proofErr w:type="spellStart"/>
      <w:r w:rsidRPr="00217B50">
        <w:rPr>
          <w:sz w:val="18"/>
        </w:rPr>
        <w:t>nombreux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mécanismes</w:t>
      </w:r>
      <w:proofErr w:type="spellEnd"/>
      <w:r w:rsidRPr="00217B50">
        <w:rPr>
          <w:sz w:val="18"/>
        </w:rPr>
        <w:t xml:space="preserve"> et </w:t>
      </w:r>
      <w:proofErr w:type="spellStart"/>
      <w:r w:rsidRPr="00217B50">
        <w:rPr>
          <w:sz w:val="18"/>
        </w:rPr>
        <w:t>programmes</w:t>
      </w:r>
      <w:proofErr w:type="spellEnd"/>
      <w:r w:rsidRPr="00217B50">
        <w:rPr>
          <w:sz w:val="18"/>
        </w:rPr>
        <w:t xml:space="preserve"> de régimes de </w:t>
      </w:r>
      <w:proofErr w:type="spellStart"/>
      <w:r w:rsidRPr="00217B50">
        <w:rPr>
          <w:sz w:val="18"/>
        </w:rPr>
        <w:t>retraite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mis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en</w:t>
      </w:r>
      <w:proofErr w:type="spellEnd"/>
      <w:r w:rsidRPr="00217B50">
        <w:rPr>
          <w:sz w:val="18"/>
        </w:rPr>
        <w:t xml:space="preserve"> place par les </w:t>
      </w:r>
      <w:proofErr w:type="spellStart"/>
      <w:r w:rsidRPr="00217B50">
        <w:rPr>
          <w:sz w:val="18"/>
        </w:rPr>
        <w:t>gouvernements</w:t>
      </w:r>
      <w:proofErr w:type="spellEnd"/>
      <w:r w:rsidRPr="00217B50">
        <w:rPr>
          <w:sz w:val="18"/>
        </w:rPr>
        <w:t xml:space="preserve"> et les </w:t>
      </w:r>
      <w:proofErr w:type="spellStart"/>
      <w:r w:rsidRPr="00217B50">
        <w:rPr>
          <w:sz w:val="18"/>
        </w:rPr>
        <w:t>entreprises</w:t>
      </w:r>
      <w:proofErr w:type="spellEnd"/>
      <w:r w:rsidRPr="00217B50">
        <w:rPr>
          <w:sz w:val="18"/>
        </w:rPr>
        <w:t>.</w:t>
      </w:r>
    </w:p>
    <w:p w:rsidR="00217B50" w:rsidRPr="00217B50" w:rsidRDefault="00217B50" w:rsidP="00217B50">
      <w:pPr>
        <w:spacing w:after="0"/>
        <w:rPr>
          <w:sz w:val="18"/>
        </w:rPr>
      </w:pPr>
    </w:p>
    <w:p w:rsidR="00217B50" w:rsidRPr="00217B50" w:rsidRDefault="00217B50" w:rsidP="00217B50">
      <w:pPr>
        <w:spacing w:after="0"/>
        <w:rPr>
          <w:sz w:val="18"/>
        </w:rPr>
      </w:pPr>
      <w:proofErr w:type="spellStart"/>
      <w:r w:rsidRPr="00217B50">
        <w:rPr>
          <w:sz w:val="18"/>
        </w:rPr>
        <w:t>En</w:t>
      </w:r>
      <w:proofErr w:type="spellEnd"/>
      <w:r w:rsidRPr="00217B50">
        <w:rPr>
          <w:sz w:val="18"/>
        </w:rPr>
        <w:t xml:space="preserve"> plus des </w:t>
      </w:r>
      <w:proofErr w:type="spellStart"/>
      <w:r w:rsidRPr="00217B50">
        <w:rPr>
          <w:sz w:val="18"/>
        </w:rPr>
        <w:t>textes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législatifs</w:t>
      </w:r>
      <w:proofErr w:type="spellEnd"/>
      <w:r w:rsidRPr="00217B50">
        <w:rPr>
          <w:sz w:val="18"/>
        </w:rPr>
        <w:t xml:space="preserve">, </w:t>
      </w:r>
      <w:proofErr w:type="spellStart"/>
      <w:r w:rsidRPr="00217B50">
        <w:rPr>
          <w:sz w:val="18"/>
        </w:rPr>
        <w:t>cette</w:t>
      </w:r>
      <w:proofErr w:type="spellEnd"/>
      <w:r w:rsidRPr="00217B50">
        <w:rPr>
          <w:sz w:val="18"/>
        </w:rPr>
        <w:t xml:space="preserve"> publication </w:t>
      </w:r>
      <w:proofErr w:type="spellStart"/>
      <w:r w:rsidRPr="00217B50">
        <w:rPr>
          <w:sz w:val="18"/>
        </w:rPr>
        <w:t>est</w:t>
      </w:r>
      <w:proofErr w:type="spellEnd"/>
      <w:r w:rsidRPr="00217B50">
        <w:rPr>
          <w:sz w:val="18"/>
        </w:rPr>
        <w:t xml:space="preserve"> un </w:t>
      </w:r>
      <w:proofErr w:type="spellStart"/>
      <w:r w:rsidRPr="00217B50">
        <w:rPr>
          <w:sz w:val="18"/>
        </w:rPr>
        <w:t>recueil</w:t>
      </w:r>
      <w:proofErr w:type="spellEnd"/>
      <w:r w:rsidRPr="00217B50">
        <w:rPr>
          <w:sz w:val="18"/>
        </w:rPr>
        <w:t xml:space="preserve"> de </w:t>
      </w:r>
      <w:proofErr w:type="spellStart"/>
      <w:r w:rsidRPr="00217B50">
        <w:rPr>
          <w:sz w:val="18"/>
        </w:rPr>
        <w:t>commentaires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exhaustifs</w:t>
      </w:r>
      <w:proofErr w:type="spellEnd"/>
      <w:r w:rsidRPr="00217B50">
        <w:rPr>
          <w:sz w:val="18"/>
        </w:rPr>
        <w:t xml:space="preserve"> sur les dispositions </w:t>
      </w:r>
      <w:proofErr w:type="spellStart"/>
      <w:r w:rsidRPr="00217B50">
        <w:rPr>
          <w:sz w:val="18"/>
        </w:rPr>
        <w:t>législatives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applicables</w:t>
      </w:r>
      <w:proofErr w:type="spellEnd"/>
      <w:r w:rsidRPr="00217B50">
        <w:rPr>
          <w:sz w:val="18"/>
        </w:rPr>
        <w:t xml:space="preserve">, </w:t>
      </w:r>
      <w:proofErr w:type="spellStart"/>
      <w:r w:rsidRPr="00217B50">
        <w:rPr>
          <w:sz w:val="18"/>
        </w:rPr>
        <w:t>tant</w:t>
      </w:r>
      <w:proofErr w:type="spellEnd"/>
      <w:r w:rsidRPr="00217B50">
        <w:rPr>
          <w:sz w:val="18"/>
        </w:rPr>
        <w:t xml:space="preserve"> aux régimes publics (R.R.Q.) </w:t>
      </w:r>
      <w:proofErr w:type="spellStart"/>
      <w:r w:rsidRPr="00217B50">
        <w:rPr>
          <w:sz w:val="18"/>
        </w:rPr>
        <w:t>qu'aux</w:t>
      </w:r>
      <w:proofErr w:type="spellEnd"/>
      <w:r w:rsidRPr="00217B50">
        <w:rPr>
          <w:sz w:val="18"/>
        </w:rPr>
        <w:t xml:space="preserve"> régimes </w:t>
      </w:r>
      <w:proofErr w:type="spellStart"/>
      <w:r w:rsidRPr="00217B50">
        <w:rPr>
          <w:sz w:val="18"/>
        </w:rPr>
        <w:t>privés</w:t>
      </w:r>
      <w:proofErr w:type="spellEnd"/>
      <w:r w:rsidRPr="00217B50">
        <w:rPr>
          <w:sz w:val="18"/>
        </w:rPr>
        <w:t xml:space="preserve"> de </w:t>
      </w:r>
      <w:proofErr w:type="spellStart"/>
      <w:r w:rsidRPr="00217B50">
        <w:rPr>
          <w:sz w:val="18"/>
        </w:rPr>
        <w:t>retraite</w:t>
      </w:r>
      <w:proofErr w:type="spellEnd"/>
      <w:r w:rsidRPr="00217B50">
        <w:rPr>
          <w:sz w:val="18"/>
        </w:rPr>
        <w:t xml:space="preserve">, </w:t>
      </w:r>
      <w:proofErr w:type="spellStart"/>
      <w:r w:rsidRPr="00217B50">
        <w:rPr>
          <w:sz w:val="18"/>
        </w:rPr>
        <w:t>ainsi</w:t>
      </w:r>
      <w:proofErr w:type="spellEnd"/>
      <w:r w:rsidRPr="00217B50">
        <w:rPr>
          <w:sz w:val="18"/>
        </w:rPr>
        <w:t xml:space="preserve"> que sur la </w:t>
      </w:r>
      <w:proofErr w:type="spellStart"/>
      <w:r w:rsidRPr="00217B50">
        <w:rPr>
          <w:sz w:val="18"/>
        </w:rPr>
        <w:t>fiscalité</w:t>
      </w:r>
      <w:proofErr w:type="spellEnd"/>
      <w:r w:rsidRPr="00217B50">
        <w:rPr>
          <w:sz w:val="18"/>
        </w:rPr>
        <w:t xml:space="preserve"> des régimes de </w:t>
      </w:r>
      <w:proofErr w:type="spellStart"/>
      <w:r w:rsidRPr="00217B50">
        <w:rPr>
          <w:sz w:val="18"/>
        </w:rPr>
        <w:t>retraite</w:t>
      </w:r>
      <w:proofErr w:type="spellEnd"/>
      <w:r w:rsidRPr="00217B50">
        <w:rPr>
          <w:sz w:val="18"/>
        </w:rPr>
        <w:t xml:space="preserve">. </w:t>
      </w:r>
    </w:p>
    <w:p w:rsidR="00217B50" w:rsidRPr="00217B50" w:rsidRDefault="00217B50" w:rsidP="00217B50">
      <w:pPr>
        <w:spacing w:after="0"/>
        <w:rPr>
          <w:sz w:val="18"/>
        </w:rPr>
      </w:pPr>
    </w:p>
    <w:p w:rsidR="00217B50" w:rsidRPr="00217B50" w:rsidRDefault="00217B50" w:rsidP="00217B50">
      <w:pPr>
        <w:spacing w:after="0"/>
        <w:rPr>
          <w:sz w:val="18"/>
        </w:rPr>
      </w:pPr>
      <w:proofErr w:type="spellStart"/>
      <w:r w:rsidRPr="00217B50">
        <w:rPr>
          <w:sz w:val="18"/>
        </w:rPr>
        <w:t>Vous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retrouverez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dans</w:t>
      </w:r>
      <w:proofErr w:type="spellEnd"/>
      <w:r w:rsidRPr="00217B50">
        <w:rPr>
          <w:sz w:val="18"/>
        </w:rPr>
        <w:t xml:space="preserve"> les </w:t>
      </w:r>
      <w:proofErr w:type="spellStart"/>
      <w:r w:rsidRPr="00217B50">
        <w:rPr>
          <w:sz w:val="18"/>
        </w:rPr>
        <w:t>deux</w:t>
      </w:r>
      <w:proofErr w:type="spellEnd"/>
      <w:r w:rsidRPr="00217B50">
        <w:rPr>
          <w:sz w:val="18"/>
        </w:rPr>
        <w:t xml:space="preserve"> volumes de </w:t>
      </w:r>
      <w:proofErr w:type="spellStart"/>
      <w:r w:rsidRPr="00217B50">
        <w:rPr>
          <w:sz w:val="18"/>
        </w:rPr>
        <w:t>cette</w:t>
      </w:r>
      <w:proofErr w:type="spellEnd"/>
      <w:r w:rsidRPr="00217B50">
        <w:rPr>
          <w:sz w:val="18"/>
        </w:rPr>
        <w:t xml:space="preserve"> </w:t>
      </w:r>
      <w:proofErr w:type="gramStart"/>
      <w:r w:rsidRPr="00217B50">
        <w:rPr>
          <w:sz w:val="18"/>
        </w:rPr>
        <w:t>publication :</w:t>
      </w:r>
      <w:proofErr w:type="gramEnd"/>
    </w:p>
    <w:p w:rsidR="00217B50" w:rsidRPr="00217B50" w:rsidRDefault="00217B50" w:rsidP="00217B50">
      <w:pPr>
        <w:spacing w:after="0"/>
        <w:rPr>
          <w:sz w:val="18"/>
        </w:rPr>
      </w:pPr>
    </w:p>
    <w:p w:rsidR="00217B50" w:rsidRPr="00217B50" w:rsidRDefault="00217B50" w:rsidP="00217B50">
      <w:pPr>
        <w:spacing w:after="0"/>
        <w:rPr>
          <w:sz w:val="18"/>
        </w:rPr>
      </w:pPr>
      <w:r w:rsidRPr="00217B50">
        <w:rPr>
          <w:sz w:val="18"/>
        </w:rPr>
        <w:t xml:space="preserve">Volume </w:t>
      </w:r>
      <w:proofErr w:type="gramStart"/>
      <w:r w:rsidRPr="00217B50">
        <w:rPr>
          <w:sz w:val="18"/>
        </w:rPr>
        <w:t>1 :</w:t>
      </w:r>
      <w:proofErr w:type="gramEnd"/>
    </w:p>
    <w:p w:rsidR="00217B50" w:rsidRPr="00217B50" w:rsidRDefault="00217B50" w:rsidP="00217B50">
      <w:pPr>
        <w:spacing w:after="0"/>
        <w:rPr>
          <w:sz w:val="18"/>
        </w:rPr>
      </w:pPr>
    </w:p>
    <w:p w:rsidR="00217B50" w:rsidRPr="00217B50" w:rsidRDefault="00217B50" w:rsidP="00217B50">
      <w:pPr>
        <w:pStyle w:val="ListParagraph"/>
        <w:numPr>
          <w:ilvl w:val="0"/>
          <w:numId w:val="36"/>
        </w:numPr>
        <w:spacing w:after="0"/>
        <w:rPr>
          <w:sz w:val="18"/>
        </w:rPr>
      </w:pPr>
      <w:r w:rsidRPr="00217B50">
        <w:rPr>
          <w:sz w:val="18"/>
        </w:rPr>
        <w:t xml:space="preserve">Régimes publics de </w:t>
      </w:r>
      <w:proofErr w:type="spellStart"/>
      <w:r w:rsidRPr="00217B50">
        <w:rPr>
          <w:sz w:val="18"/>
        </w:rPr>
        <w:t>retraite</w:t>
      </w:r>
      <w:proofErr w:type="spellEnd"/>
    </w:p>
    <w:p w:rsidR="00217B50" w:rsidRPr="00217B50" w:rsidRDefault="00217B50" w:rsidP="00217B50">
      <w:pPr>
        <w:pStyle w:val="ListParagraph"/>
        <w:numPr>
          <w:ilvl w:val="0"/>
          <w:numId w:val="36"/>
        </w:numPr>
        <w:spacing w:after="0"/>
        <w:rPr>
          <w:sz w:val="18"/>
        </w:rPr>
      </w:pPr>
      <w:r w:rsidRPr="00217B50">
        <w:rPr>
          <w:sz w:val="18"/>
        </w:rPr>
        <w:t xml:space="preserve">Régimes </w:t>
      </w:r>
      <w:proofErr w:type="spellStart"/>
      <w:r w:rsidRPr="00217B50">
        <w:rPr>
          <w:sz w:val="18"/>
        </w:rPr>
        <w:t>privés</w:t>
      </w:r>
      <w:proofErr w:type="spellEnd"/>
      <w:r w:rsidRPr="00217B50">
        <w:rPr>
          <w:sz w:val="18"/>
        </w:rPr>
        <w:t xml:space="preserve"> de </w:t>
      </w:r>
      <w:proofErr w:type="spellStart"/>
      <w:r w:rsidRPr="00217B50">
        <w:rPr>
          <w:sz w:val="18"/>
        </w:rPr>
        <w:t>retraite</w:t>
      </w:r>
      <w:proofErr w:type="spellEnd"/>
    </w:p>
    <w:p w:rsidR="00217B50" w:rsidRPr="00217B50" w:rsidRDefault="00217B50" w:rsidP="00217B50">
      <w:pPr>
        <w:pStyle w:val="ListParagraph"/>
        <w:numPr>
          <w:ilvl w:val="0"/>
          <w:numId w:val="36"/>
        </w:numPr>
        <w:spacing w:after="0"/>
        <w:rPr>
          <w:sz w:val="18"/>
        </w:rPr>
      </w:pPr>
      <w:proofErr w:type="spellStart"/>
      <w:r w:rsidRPr="00217B50">
        <w:rPr>
          <w:sz w:val="18"/>
        </w:rPr>
        <w:t>Fiscalité</w:t>
      </w:r>
      <w:proofErr w:type="spellEnd"/>
      <w:r w:rsidRPr="00217B50">
        <w:rPr>
          <w:sz w:val="18"/>
        </w:rPr>
        <w:t xml:space="preserve"> des </w:t>
      </w:r>
      <w:proofErr w:type="spellStart"/>
      <w:r w:rsidRPr="00217B50">
        <w:rPr>
          <w:sz w:val="18"/>
        </w:rPr>
        <w:t>différents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mécanismes</w:t>
      </w:r>
      <w:proofErr w:type="spellEnd"/>
      <w:r w:rsidRPr="00217B50">
        <w:rPr>
          <w:sz w:val="18"/>
        </w:rPr>
        <w:t xml:space="preserve"> </w:t>
      </w:r>
      <w:proofErr w:type="spellStart"/>
      <w:r w:rsidRPr="00217B50">
        <w:rPr>
          <w:sz w:val="18"/>
        </w:rPr>
        <w:t>d'épargne-</w:t>
      </w:r>
      <w:proofErr w:type="gramStart"/>
      <w:r w:rsidRPr="00217B50">
        <w:rPr>
          <w:sz w:val="18"/>
        </w:rPr>
        <w:t>retraite</w:t>
      </w:r>
      <w:proofErr w:type="spellEnd"/>
      <w:r w:rsidRPr="00217B50">
        <w:rPr>
          <w:sz w:val="18"/>
        </w:rPr>
        <w:t xml:space="preserve"> :</w:t>
      </w:r>
      <w:proofErr w:type="gramEnd"/>
      <w:r w:rsidRPr="00217B50">
        <w:rPr>
          <w:sz w:val="18"/>
        </w:rPr>
        <w:t xml:space="preserve"> REER, FERR, RPA…</w:t>
      </w:r>
    </w:p>
    <w:p w:rsidR="00217B50" w:rsidRPr="00217B50" w:rsidRDefault="00217B50" w:rsidP="00217B50">
      <w:pPr>
        <w:pStyle w:val="ListParagraph"/>
        <w:numPr>
          <w:ilvl w:val="0"/>
          <w:numId w:val="36"/>
        </w:numPr>
        <w:spacing w:after="0"/>
        <w:rPr>
          <w:sz w:val="18"/>
        </w:rPr>
      </w:pPr>
      <w:proofErr w:type="spellStart"/>
      <w:r w:rsidRPr="00217B50">
        <w:rPr>
          <w:sz w:val="18"/>
        </w:rPr>
        <w:t>Établissement</w:t>
      </w:r>
      <w:proofErr w:type="spellEnd"/>
      <w:r w:rsidRPr="00217B50">
        <w:rPr>
          <w:sz w:val="18"/>
        </w:rPr>
        <w:t xml:space="preserve"> d'un régime de </w:t>
      </w:r>
      <w:proofErr w:type="spellStart"/>
      <w:r w:rsidRPr="00217B50">
        <w:rPr>
          <w:sz w:val="18"/>
        </w:rPr>
        <w:t>retraite</w:t>
      </w:r>
      <w:proofErr w:type="spellEnd"/>
    </w:p>
    <w:p w:rsidR="00217B50" w:rsidRPr="00217B50" w:rsidRDefault="00217B50" w:rsidP="00217B50">
      <w:pPr>
        <w:pStyle w:val="ListParagraph"/>
        <w:numPr>
          <w:ilvl w:val="0"/>
          <w:numId w:val="36"/>
        </w:numPr>
        <w:spacing w:after="0"/>
        <w:rPr>
          <w:sz w:val="18"/>
        </w:rPr>
      </w:pPr>
      <w:r w:rsidRPr="00217B50">
        <w:rPr>
          <w:sz w:val="18"/>
        </w:rPr>
        <w:t xml:space="preserve">Administration d'un régime de </w:t>
      </w:r>
      <w:proofErr w:type="spellStart"/>
      <w:r w:rsidRPr="00217B50">
        <w:rPr>
          <w:sz w:val="18"/>
        </w:rPr>
        <w:t>retraite</w:t>
      </w:r>
      <w:proofErr w:type="spellEnd"/>
      <w:r w:rsidRPr="00217B50">
        <w:rPr>
          <w:sz w:val="18"/>
        </w:rPr>
        <w:t xml:space="preserve"> : </w:t>
      </w:r>
      <w:proofErr w:type="spellStart"/>
      <w:r w:rsidRPr="00217B50">
        <w:rPr>
          <w:sz w:val="18"/>
        </w:rPr>
        <w:t>formulaires</w:t>
      </w:r>
      <w:proofErr w:type="spellEnd"/>
    </w:p>
    <w:p w:rsidR="00217B50" w:rsidRPr="00217B50" w:rsidRDefault="00217B50" w:rsidP="00217B50">
      <w:pPr>
        <w:pStyle w:val="ListParagraph"/>
        <w:numPr>
          <w:ilvl w:val="0"/>
          <w:numId w:val="36"/>
        </w:numPr>
        <w:spacing w:after="0"/>
        <w:rPr>
          <w:sz w:val="18"/>
        </w:rPr>
      </w:pPr>
      <w:r w:rsidRPr="00217B50">
        <w:rPr>
          <w:sz w:val="18"/>
        </w:rPr>
        <w:t xml:space="preserve">Régime fiscal de </w:t>
      </w:r>
      <w:proofErr w:type="spellStart"/>
      <w:r w:rsidRPr="00217B50">
        <w:rPr>
          <w:sz w:val="18"/>
        </w:rPr>
        <w:t>l'épargne-retraite</w:t>
      </w:r>
      <w:proofErr w:type="spellEnd"/>
      <w:r w:rsidRPr="00217B50">
        <w:rPr>
          <w:sz w:val="18"/>
        </w:rPr>
        <w:t xml:space="preserve"> : impacts sur le </w:t>
      </w:r>
      <w:proofErr w:type="spellStart"/>
      <w:r w:rsidRPr="00217B50">
        <w:rPr>
          <w:sz w:val="18"/>
        </w:rPr>
        <w:t>revenu</w:t>
      </w:r>
      <w:proofErr w:type="spellEnd"/>
      <w:r w:rsidRPr="00217B50">
        <w:rPr>
          <w:sz w:val="18"/>
        </w:rPr>
        <w:t xml:space="preserve"> des </w:t>
      </w:r>
      <w:proofErr w:type="spellStart"/>
      <w:r w:rsidRPr="00217B50">
        <w:rPr>
          <w:sz w:val="18"/>
        </w:rPr>
        <w:t>employés</w:t>
      </w:r>
      <w:proofErr w:type="spellEnd"/>
      <w:r w:rsidRPr="00217B50">
        <w:rPr>
          <w:sz w:val="18"/>
        </w:rPr>
        <w:t xml:space="preserve"> et </w:t>
      </w:r>
      <w:proofErr w:type="spellStart"/>
      <w:r w:rsidRPr="00217B50">
        <w:rPr>
          <w:sz w:val="18"/>
        </w:rPr>
        <w:t>employeurs</w:t>
      </w:r>
      <w:proofErr w:type="spellEnd"/>
      <w:r w:rsidRPr="00217B50">
        <w:rPr>
          <w:sz w:val="18"/>
        </w:rPr>
        <w:t xml:space="preserve"> </w:t>
      </w:r>
    </w:p>
    <w:p w:rsidR="00217B50" w:rsidRPr="00217B50" w:rsidRDefault="00217B50" w:rsidP="00217B50">
      <w:pPr>
        <w:spacing w:after="0"/>
        <w:rPr>
          <w:sz w:val="18"/>
        </w:rPr>
      </w:pPr>
    </w:p>
    <w:p w:rsidR="00217B50" w:rsidRPr="00217B50" w:rsidRDefault="00217B50" w:rsidP="00217B50">
      <w:pPr>
        <w:spacing w:after="0"/>
        <w:rPr>
          <w:sz w:val="18"/>
        </w:rPr>
      </w:pPr>
      <w:r w:rsidRPr="00217B50">
        <w:rPr>
          <w:sz w:val="18"/>
        </w:rPr>
        <w:t xml:space="preserve">Volume </w:t>
      </w:r>
      <w:proofErr w:type="gramStart"/>
      <w:r w:rsidRPr="00217B50">
        <w:rPr>
          <w:sz w:val="18"/>
        </w:rPr>
        <w:t>2 :</w:t>
      </w:r>
      <w:proofErr w:type="gramEnd"/>
    </w:p>
    <w:p w:rsidR="00217B50" w:rsidRPr="00217B50" w:rsidRDefault="00217B50" w:rsidP="00217B50">
      <w:pPr>
        <w:spacing w:after="0"/>
        <w:rPr>
          <w:sz w:val="18"/>
        </w:rPr>
      </w:pPr>
    </w:p>
    <w:p w:rsidR="00217B50" w:rsidRPr="00217B50" w:rsidRDefault="00217B50" w:rsidP="00217B50">
      <w:pPr>
        <w:pStyle w:val="ListParagraph"/>
        <w:numPr>
          <w:ilvl w:val="0"/>
          <w:numId w:val="37"/>
        </w:numPr>
        <w:spacing w:after="0"/>
        <w:rPr>
          <w:sz w:val="18"/>
        </w:rPr>
      </w:pPr>
      <w:r w:rsidRPr="00217B50">
        <w:rPr>
          <w:sz w:val="18"/>
        </w:rPr>
        <w:t xml:space="preserve">Lois et </w:t>
      </w:r>
      <w:proofErr w:type="spellStart"/>
      <w:r w:rsidRPr="00217B50">
        <w:rPr>
          <w:sz w:val="18"/>
        </w:rPr>
        <w:t>règlements</w:t>
      </w:r>
      <w:proofErr w:type="spellEnd"/>
    </w:p>
    <w:sectPr w:rsidR="00217B50" w:rsidRPr="00217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302A"/>
    <w:multiLevelType w:val="hybridMultilevel"/>
    <w:tmpl w:val="07CA2F88"/>
    <w:lvl w:ilvl="0" w:tplc="F8EC339A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3112"/>
    <w:multiLevelType w:val="hybridMultilevel"/>
    <w:tmpl w:val="E8DCDD7A"/>
    <w:lvl w:ilvl="0" w:tplc="4A54CD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B5181"/>
    <w:multiLevelType w:val="hybridMultilevel"/>
    <w:tmpl w:val="005E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82F9E"/>
    <w:multiLevelType w:val="hybridMultilevel"/>
    <w:tmpl w:val="F02EB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147AB"/>
    <w:multiLevelType w:val="hybridMultilevel"/>
    <w:tmpl w:val="6CCC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03134"/>
    <w:multiLevelType w:val="hybridMultilevel"/>
    <w:tmpl w:val="DB7A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86EA6"/>
    <w:multiLevelType w:val="hybridMultilevel"/>
    <w:tmpl w:val="3960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E6AFC"/>
    <w:multiLevelType w:val="hybridMultilevel"/>
    <w:tmpl w:val="153A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56BBA"/>
    <w:multiLevelType w:val="hybridMultilevel"/>
    <w:tmpl w:val="03320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8479A"/>
    <w:multiLevelType w:val="hybridMultilevel"/>
    <w:tmpl w:val="40D0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97BC6"/>
    <w:multiLevelType w:val="hybridMultilevel"/>
    <w:tmpl w:val="7286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32967"/>
    <w:multiLevelType w:val="hybridMultilevel"/>
    <w:tmpl w:val="FD8C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E437A"/>
    <w:multiLevelType w:val="hybridMultilevel"/>
    <w:tmpl w:val="DB12D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1541D"/>
    <w:multiLevelType w:val="hybridMultilevel"/>
    <w:tmpl w:val="EBC45FB4"/>
    <w:lvl w:ilvl="0" w:tplc="7616CAB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86888"/>
    <w:multiLevelType w:val="hybridMultilevel"/>
    <w:tmpl w:val="0D92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E3D7C"/>
    <w:multiLevelType w:val="hybridMultilevel"/>
    <w:tmpl w:val="643E008E"/>
    <w:lvl w:ilvl="0" w:tplc="134CB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82A32"/>
    <w:multiLevelType w:val="hybridMultilevel"/>
    <w:tmpl w:val="FE2E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B10AE"/>
    <w:multiLevelType w:val="hybridMultilevel"/>
    <w:tmpl w:val="1CAC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06836"/>
    <w:multiLevelType w:val="hybridMultilevel"/>
    <w:tmpl w:val="36B4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60599"/>
    <w:multiLevelType w:val="hybridMultilevel"/>
    <w:tmpl w:val="CA36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5162B"/>
    <w:multiLevelType w:val="hybridMultilevel"/>
    <w:tmpl w:val="4908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D2BD7"/>
    <w:multiLevelType w:val="hybridMultilevel"/>
    <w:tmpl w:val="B4AA6726"/>
    <w:lvl w:ilvl="0" w:tplc="E3E460E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56FE6"/>
    <w:multiLevelType w:val="hybridMultilevel"/>
    <w:tmpl w:val="7458B7D4"/>
    <w:lvl w:ilvl="0" w:tplc="BF825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747FD"/>
    <w:multiLevelType w:val="hybridMultilevel"/>
    <w:tmpl w:val="E9BA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12B89"/>
    <w:multiLevelType w:val="hybridMultilevel"/>
    <w:tmpl w:val="EA48813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5" w15:restartNumberingAfterBreak="0">
    <w:nsid w:val="3E394A2E"/>
    <w:multiLevelType w:val="hybridMultilevel"/>
    <w:tmpl w:val="0AC8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10631"/>
    <w:multiLevelType w:val="hybridMultilevel"/>
    <w:tmpl w:val="60787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00430"/>
    <w:multiLevelType w:val="hybridMultilevel"/>
    <w:tmpl w:val="8670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E1612"/>
    <w:multiLevelType w:val="hybridMultilevel"/>
    <w:tmpl w:val="BCD02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BE278F"/>
    <w:multiLevelType w:val="hybridMultilevel"/>
    <w:tmpl w:val="AF30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9118F"/>
    <w:multiLevelType w:val="multilevel"/>
    <w:tmpl w:val="4CD2864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7CC0545"/>
    <w:multiLevelType w:val="hybridMultilevel"/>
    <w:tmpl w:val="C4ACA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85E05"/>
    <w:multiLevelType w:val="hybridMultilevel"/>
    <w:tmpl w:val="6CE2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71A1D"/>
    <w:multiLevelType w:val="hybridMultilevel"/>
    <w:tmpl w:val="FDF8C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A4878"/>
    <w:multiLevelType w:val="hybridMultilevel"/>
    <w:tmpl w:val="5010EB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2A4349"/>
    <w:multiLevelType w:val="hybridMultilevel"/>
    <w:tmpl w:val="2658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41B73"/>
    <w:multiLevelType w:val="hybridMultilevel"/>
    <w:tmpl w:val="9E2E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66E50"/>
    <w:multiLevelType w:val="hybridMultilevel"/>
    <w:tmpl w:val="9ADA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22867"/>
    <w:multiLevelType w:val="hybridMultilevel"/>
    <w:tmpl w:val="5DB44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27047"/>
    <w:multiLevelType w:val="hybridMultilevel"/>
    <w:tmpl w:val="2A5A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200AF"/>
    <w:multiLevelType w:val="hybridMultilevel"/>
    <w:tmpl w:val="DF90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8"/>
  </w:num>
  <w:num w:numId="5">
    <w:abstractNumId w:val="13"/>
  </w:num>
  <w:num w:numId="6">
    <w:abstractNumId w:val="0"/>
  </w:num>
  <w:num w:numId="7">
    <w:abstractNumId w:val="21"/>
  </w:num>
  <w:num w:numId="8">
    <w:abstractNumId w:val="34"/>
  </w:num>
  <w:num w:numId="9">
    <w:abstractNumId w:val="26"/>
  </w:num>
  <w:num w:numId="10">
    <w:abstractNumId w:val="25"/>
  </w:num>
  <w:num w:numId="11">
    <w:abstractNumId w:val="3"/>
  </w:num>
  <w:num w:numId="12">
    <w:abstractNumId w:val="28"/>
  </w:num>
  <w:num w:numId="13">
    <w:abstractNumId w:val="6"/>
  </w:num>
  <w:num w:numId="14">
    <w:abstractNumId w:val="32"/>
  </w:num>
  <w:num w:numId="15">
    <w:abstractNumId w:val="12"/>
  </w:num>
  <w:num w:numId="16">
    <w:abstractNumId w:val="9"/>
  </w:num>
  <w:num w:numId="17">
    <w:abstractNumId w:val="29"/>
  </w:num>
  <w:num w:numId="18">
    <w:abstractNumId w:val="35"/>
  </w:num>
  <w:num w:numId="19">
    <w:abstractNumId w:val="31"/>
  </w:num>
  <w:num w:numId="20">
    <w:abstractNumId w:val="27"/>
  </w:num>
  <w:num w:numId="21">
    <w:abstractNumId w:val="37"/>
  </w:num>
  <w:num w:numId="22">
    <w:abstractNumId w:val="39"/>
  </w:num>
  <w:num w:numId="23">
    <w:abstractNumId w:val="16"/>
  </w:num>
  <w:num w:numId="24">
    <w:abstractNumId w:val="5"/>
  </w:num>
  <w:num w:numId="25">
    <w:abstractNumId w:val="20"/>
  </w:num>
  <w:num w:numId="26">
    <w:abstractNumId w:val="19"/>
  </w:num>
  <w:num w:numId="27">
    <w:abstractNumId w:val="30"/>
  </w:num>
  <w:num w:numId="28">
    <w:abstractNumId w:val="40"/>
  </w:num>
  <w:num w:numId="29">
    <w:abstractNumId w:val="36"/>
  </w:num>
  <w:num w:numId="30">
    <w:abstractNumId w:val="23"/>
  </w:num>
  <w:num w:numId="31">
    <w:abstractNumId w:val="10"/>
  </w:num>
  <w:num w:numId="32">
    <w:abstractNumId w:val="38"/>
  </w:num>
  <w:num w:numId="33">
    <w:abstractNumId w:val="14"/>
  </w:num>
  <w:num w:numId="34">
    <w:abstractNumId w:val="7"/>
  </w:num>
  <w:num w:numId="35">
    <w:abstractNumId w:val="17"/>
  </w:num>
  <w:num w:numId="36">
    <w:abstractNumId w:val="2"/>
  </w:num>
  <w:num w:numId="37">
    <w:abstractNumId w:val="24"/>
  </w:num>
  <w:num w:numId="38">
    <w:abstractNumId w:val="4"/>
  </w:num>
  <w:num w:numId="39">
    <w:abstractNumId w:val="11"/>
  </w:num>
  <w:num w:numId="40">
    <w:abstractNumId w:val="3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6C"/>
    <w:rsid w:val="00020309"/>
    <w:rsid w:val="000C0BE7"/>
    <w:rsid w:val="001239CA"/>
    <w:rsid w:val="00217B50"/>
    <w:rsid w:val="002E6A05"/>
    <w:rsid w:val="0053656D"/>
    <w:rsid w:val="00547D94"/>
    <w:rsid w:val="00576398"/>
    <w:rsid w:val="00577BD0"/>
    <w:rsid w:val="005C0D4B"/>
    <w:rsid w:val="005C7A85"/>
    <w:rsid w:val="00685ED0"/>
    <w:rsid w:val="00761EB3"/>
    <w:rsid w:val="008E425D"/>
    <w:rsid w:val="009966EB"/>
    <w:rsid w:val="009E1543"/>
    <w:rsid w:val="00AB3B56"/>
    <w:rsid w:val="00AB5C20"/>
    <w:rsid w:val="00AE0C38"/>
    <w:rsid w:val="00B07FB2"/>
    <w:rsid w:val="00B62560"/>
    <w:rsid w:val="00C11778"/>
    <w:rsid w:val="00C77423"/>
    <w:rsid w:val="00C80D2B"/>
    <w:rsid w:val="00D003FC"/>
    <w:rsid w:val="00D5605D"/>
    <w:rsid w:val="00DC103C"/>
    <w:rsid w:val="00EE476C"/>
    <w:rsid w:val="00F3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F2526E-1595-4A2E-B9CA-DDC4BB43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EB3"/>
    <w:pPr>
      <w:keepNext/>
      <w:keepLines/>
      <w:numPr>
        <w:numId w:val="2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EB3"/>
    <w:pPr>
      <w:keepNext/>
      <w:keepLines/>
      <w:numPr>
        <w:ilvl w:val="1"/>
        <w:numId w:val="2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EB3"/>
    <w:pPr>
      <w:keepNext/>
      <w:keepLines/>
      <w:numPr>
        <w:ilvl w:val="2"/>
        <w:numId w:val="2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1EB3"/>
    <w:pPr>
      <w:keepNext/>
      <w:keepLines/>
      <w:numPr>
        <w:ilvl w:val="3"/>
        <w:numId w:val="2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EB3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EB3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EB3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EB3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EB3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7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0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1EB3"/>
    <w:rPr>
      <w:rFonts w:asciiTheme="majorHAnsi" w:eastAsiaTheme="majorEastAsia" w:hAnsiTheme="majorHAnsi" w:cstheme="majorBidi"/>
      <w:b/>
      <w:bCs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1EB3"/>
    <w:rPr>
      <w:rFonts w:asciiTheme="majorHAnsi" w:eastAsiaTheme="majorEastAsia" w:hAnsiTheme="majorHAnsi" w:cstheme="majorBidi"/>
      <w:b/>
      <w:bCs/>
      <w:color w:val="FF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1EB3"/>
    <w:rPr>
      <w:rFonts w:asciiTheme="majorHAnsi" w:eastAsiaTheme="majorEastAsia" w:hAnsiTheme="majorHAnsi" w:cstheme="majorBidi"/>
      <w:b/>
      <w:bCs/>
      <w:color w:val="FF0000"/>
    </w:rPr>
  </w:style>
  <w:style w:type="character" w:customStyle="1" w:styleId="Heading4Char">
    <w:name w:val="Heading 4 Char"/>
    <w:basedOn w:val="DefaultParagraphFont"/>
    <w:link w:val="Heading4"/>
    <w:uiPriority w:val="9"/>
    <w:rsid w:val="00761EB3"/>
    <w:rPr>
      <w:rFonts w:asciiTheme="majorHAnsi" w:eastAsiaTheme="majorEastAsia" w:hAnsiTheme="majorHAnsi" w:cstheme="majorBidi"/>
      <w:b/>
      <w:bCs/>
      <w:i/>
      <w:iCs/>
      <w:color w:val="FF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E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E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E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E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E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761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F9B19-B73C-410B-A828-8E9CE4CA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Caroline Daniels</cp:lastModifiedBy>
  <cp:revision>2</cp:revision>
  <cp:lastPrinted>2016-11-07T16:54:00Z</cp:lastPrinted>
  <dcterms:created xsi:type="dcterms:W3CDTF">2016-11-29T06:33:00Z</dcterms:created>
  <dcterms:modified xsi:type="dcterms:W3CDTF">2016-11-29T06:33:00Z</dcterms:modified>
</cp:coreProperties>
</file>